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665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1119"/>
        <w:gridCol w:w="1119"/>
        <w:gridCol w:w="1344"/>
        <w:gridCol w:w="1100"/>
        <w:gridCol w:w="2370"/>
        <w:gridCol w:w="2779"/>
        <w:gridCol w:w="1100"/>
        <w:gridCol w:w="3076"/>
      </w:tblGrid>
      <w:tr w14:paraId="57690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466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86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防返贫防致贫资金申请汇总表</w:t>
            </w:r>
          </w:p>
        </w:tc>
      </w:tr>
      <w:tr w14:paraId="14AF1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1F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16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42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B3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78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家庭人口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0F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申请原因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E8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申请金额（元）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2A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申报年度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07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7DABB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F1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1F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茸木达乡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C5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巴尔依村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C4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尼玛夺尔基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0F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BE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A6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23256.47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ED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49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大病医疗报销、一次性发放</w:t>
            </w:r>
          </w:p>
        </w:tc>
      </w:tr>
      <w:tr w14:paraId="637C3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9C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4C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茸木达乡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CA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巴尔依村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C3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秋准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FE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5E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42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32987.4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85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8F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大病医疗报销、一次性发放</w:t>
            </w:r>
          </w:p>
        </w:tc>
      </w:tr>
      <w:tr w14:paraId="7D19D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AE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C3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吾依乡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90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松得村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59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泽洛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CC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88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C3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4A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1F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公益性岗位、按季度进行拨付</w:t>
            </w:r>
          </w:p>
        </w:tc>
      </w:tr>
      <w:tr w14:paraId="3462C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F1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83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上杜柯乡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0A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西穷村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81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岗教准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9B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D3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49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5C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94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公益性岗位、按季度进行拨付</w:t>
            </w:r>
          </w:p>
        </w:tc>
      </w:tr>
      <w:tr w14:paraId="33771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3B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BF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茸木达乡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0D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巴尔依村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F3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登波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E4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01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B0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85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9E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公益性岗位、按季度进行拨付</w:t>
            </w:r>
          </w:p>
        </w:tc>
      </w:tr>
    </w:tbl>
    <w:p w14:paraId="150394B4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mVkNGE0MThmNDhhODFlZDgzZjI4YTlhZjVlN2IifQ=="/>
  </w:docVars>
  <w:rsids>
    <w:rsidRoot w:val="54884EA9"/>
    <w:rsid w:val="12EC7C9C"/>
    <w:rsid w:val="405472C8"/>
    <w:rsid w:val="54884EA9"/>
    <w:rsid w:val="5C22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226</Characters>
  <Lines>0</Lines>
  <Paragraphs>0</Paragraphs>
  <TotalTime>0</TotalTime>
  <ScaleCrop>false</ScaleCrop>
  <LinksUpToDate>false</LinksUpToDate>
  <CharactersWithSpaces>226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2024-10-07T23:01:00Z</dcterms:created>
  <dc:creator>羊小羊</dc:creator>
  <cp:lastModifiedBy>羊小羊</cp:lastModifiedBy>
  <dcterms:modified xsi:type="dcterms:W3CDTF">2024-12-09T19:18:18Z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8B794B2BAF5042D28A05EDEAE6623086_13</vt:lpwstr>
  </property>
</Properties>
</file>