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1C63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</w:t>
      </w:r>
    </w:p>
    <w:p w14:paraId="467DD60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5F112AF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壤塘县</w:t>
      </w:r>
      <w:r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eastAsia="zh-CN"/>
        </w:rPr>
        <w:t>城乡居民最低生活保障和</w:t>
      </w:r>
    </w:p>
    <w:p w14:paraId="4231E0A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eastAsia="zh-CN"/>
        </w:rPr>
        <w:t>特困人员基本生活标准提标实施方案</w:t>
      </w:r>
    </w:p>
    <w:p w14:paraId="2072F2C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　　</w:t>
      </w:r>
    </w:p>
    <w:p w14:paraId="5F34A0E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切实保障和改善我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困难群众的基本生活，逐步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提高城乡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低保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和特困供养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标准，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根据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《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关于发布2026年全州城乡居民最低生活保障、特困人员基本生活和孤儿基本生活养育标准低限的通知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》（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阿州民政发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〔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26号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）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要求，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结合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我县实际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，特制定本方案。</w:t>
      </w:r>
    </w:p>
    <w:p w14:paraId="7431CAA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一、城乡低保现状及提标必要性</w:t>
      </w:r>
    </w:p>
    <w:p w14:paraId="0318F3B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我县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执行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城乡最低保生活保障人均月标准低于全州平均水平，现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有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城镇低保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306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308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人，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农村低保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7684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14886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人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农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村特困供养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985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985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人，城市特困供养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人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。按照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现行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城镇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低保人均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566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农村低保人均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306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元/人/月，农村特困供养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806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元/人/月，城市特困供养人均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1074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元/人/月的标准，按月通过“一卡通”系统发放至社会保障卡。</w:t>
      </w:r>
    </w:p>
    <w:p w14:paraId="1A81347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全面落实城乡低保和特困救助供养政策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，切实保障和改善我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县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困难群众的基本生活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通过逐步提高生活保障标准，落实好中央、省、州有关民生保障政策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按照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《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关于发布2026年全州城乡居民最低生活保障、特困人员基本生活和孤儿基本生活养育标准低限的通知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》（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阿州民政发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〔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26号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）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要求，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20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1日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起，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将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城市居民最低生活保障标准低限调为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860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元/月，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农村居民最低生活保障标准低限调为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645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元/月，农村特困人员基本生活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标准低限调为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839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元/月，城市特困人员基本生活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标准低限调为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1118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元/月。</w:t>
      </w:r>
    </w:p>
    <w:p w14:paraId="72D6A37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二、计划提标人数及标准</w:t>
      </w:r>
    </w:p>
    <w:p w14:paraId="0E380BA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（一）城乡居民最低生活保障标准</w:t>
      </w:r>
      <w:r>
        <w:rPr>
          <w:rFonts w:hint="eastAsia" w:ascii="楷体_GB2312" w:hAnsi="楷体_GB2312" w:eastAsia="楷体_GB2312" w:cs="楷体_GB2312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 w14:paraId="476B5FF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我县享受城乡低保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7990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户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15194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shd w:val="clear" w:fill="FFFFFF"/>
        </w:rPr>
        <w:t>人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，根据城乡低保对象困难程度不同，实施分类施保，在城乡低保发放方式上采用分类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补差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发放。</w:t>
      </w:r>
    </w:p>
    <w:p w14:paraId="4D611E3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农村居民最低生活保障A类由现行标准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480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提标25元/人/月后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调整到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505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元/人/月。</w:t>
      </w:r>
    </w:p>
    <w:p w14:paraId="66267EA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农村居民最低生活保障B类由现行标准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350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提标15元/人/月后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调整到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365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元/人/月。</w:t>
      </w:r>
    </w:p>
    <w:p w14:paraId="2A07203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农村居民最低生活保障C类由现行标准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306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提标5元/人/月后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调整到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311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元/人/月。</w:t>
      </w:r>
    </w:p>
    <w:p w14:paraId="0CC4741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我州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城市居民最低生活保障标准低限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由现行标准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826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元/人/月调整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为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860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元/人/月，因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城市居民最低生活保障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施行申请家庭人均收入与当地低保标准的实际差额发放，故我县城市居民最低生活保障标准扣除家庭人均收入后标准由现行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566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提标34元/人/月后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调整到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600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元/人/月。</w:t>
      </w:r>
    </w:p>
    <w:p w14:paraId="0005779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（二）城乡特困人员基本生活标准</w:t>
      </w:r>
    </w:p>
    <w:p w14:paraId="75F089F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农村特困人员基本生活标准由现行标准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806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提标33元/人/月后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调整到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839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元/人/月。城市特困人员基本生活标准由现行标准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1074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提标44元/人/月后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调整到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1118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元/人/月。</w:t>
      </w:r>
    </w:p>
    <w:p w14:paraId="5A8F120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资金测算  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     </w:t>
      </w:r>
    </w:p>
    <w:p w14:paraId="2A1923A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经核算，我县提标后城乡低保及城乡特困202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年共需资金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6860.51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万元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（含202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年7月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12月提标补发资金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77.21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每月新增提标资金为1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2.868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万元）。其中：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年共需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农村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低保资金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5643.98万元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含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7月-12月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提标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补发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资金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50.868万元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，需城镇低保资金216.71万元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含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7月-12月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提标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补发资金6.28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万元）；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城乡特困人员基本生活标准提标后，全年共需城乡特困供养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资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金999.82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万元（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含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7月-12月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提标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补发资金20.06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万元）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所需资金优先从中央、省级资金中支出，不足部分由县级财政配套。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 xml:space="preserve">   </w:t>
      </w:r>
    </w:p>
    <w:p w14:paraId="2BAD6FB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四、完成时限</w:t>
      </w:r>
    </w:p>
    <w:p w14:paraId="4A2BE64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月底前完成低保提标审核审批，并将提标完成后的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标准在四川省社会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救助信息系统和社会保障卡“一卡通”系统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进行更新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，202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月按新标准兑现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资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金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，并补发2026年7月-10月提标资金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。</w:t>
      </w:r>
    </w:p>
    <w:p w14:paraId="594CDB3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五、工作要求</w:t>
      </w:r>
    </w:p>
    <w:p w14:paraId="597298E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</w:rPr>
        <w:t>（一）整合力量，共同核查。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由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乡镇人民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政府承担主体责任，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村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（社区）承担具体责任，民政部门承担业务指导责任，依托乡镇干部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驻村工作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组、帮村部门和第一书记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等工作力量，在村干部的配合下共同开展对所有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城乡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低保家庭和贫困人口家庭的入户核查，共同组织开展民主评议，切实全面掌握所有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城乡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低保家庭和贫困人口家庭的基本情况、财产状况和经济收入等，按户识别。经乡镇对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城乡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低保保障对象进行审核后，按照各自的审批程序上报上级业务部门。</w:t>
      </w:r>
    </w:p>
    <w:p w14:paraId="54B985F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_GB2312" w:hAnsi="楷体_GB2312" w:eastAsia="楷体_GB2312" w:cs="楷体_GB2312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</w:rPr>
        <w:t>（二）强化部门协作。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</w:rPr>
        <w:t>民政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局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</w:rPr>
        <w:t>、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</w:rPr>
        <w:t>财政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局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</w:rPr>
        <w:t>要各司其职、密切配合、通力协作。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</w:rPr>
        <w:t>民政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局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</w:rPr>
        <w:t>要切实履行好低保工作业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务主管部门职责，当好政府的参谋助手，做好低保工作的业务指导；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县财政局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要将低保资金及时归位，足额安排本级低保配套资金，加强资金监管，切实保障低保提标所需资金。</w:t>
      </w:r>
    </w:p>
    <w:p w14:paraId="65AB4BB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_GB2312" w:hAnsi="楷体_GB2312" w:eastAsia="楷体_GB2312" w:cs="楷体_GB2312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</w:rPr>
        <w:t>（</w:t>
      </w:r>
      <w:r>
        <w:rPr>
          <w:rFonts w:hint="default" w:ascii="楷体_GB2312" w:hAnsi="楷体_GB2312" w:eastAsia="楷体_GB2312" w:cs="楷体_GB2312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三</w:t>
      </w:r>
      <w:r>
        <w:rPr>
          <w:rFonts w:hint="default" w:ascii="楷体_GB2312" w:hAnsi="楷体_GB2312" w:eastAsia="楷体_GB2312" w:cs="楷体_GB2312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</w:rPr>
        <w:t>）加强舆论宣传。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各乡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镇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）要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充分利用互联网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微信群、乡镇民政助理员、驻村工作队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等，采取行之有效的方式，加强对低保政策的宣传，使广大群众和社会各界正确理解低保提标工作，积极参与、支持、监督低保提标工作。</w:t>
      </w:r>
    </w:p>
    <w:p w14:paraId="7C90FF5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（四）加强材料报送。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各乡（镇）人民政府要做好相关材料报送工作，做好低保复核工作，及时上报材料。</w:t>
      </w:r>
    </w:p>
    <w:p w14:paraId="0B90FBF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六、方案期限</w:t>
      </w:r>
    </w:p>
    <w:p w14:paraId="4323158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施行日期，从本方案正式印发开始正式施行,有效期从本方案印发起至下一次低保提标方案通过之前。</w:t>
      </w:r>
    </w:p>
    <w:p w14:paraId="2E3EDB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6A2CC2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textAlignment w:val="auto"/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0" w:num="1"/>
          <w:rtlGutter w:val="0"/>
          <w:docGrid w:type="lines" w:linePitch="315" w:charSpace="0"/>
        </w:sectPr>
      </w:pP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：壤塘县2026年城乡居民最低生活保障、特困人员提标资金汇总表</w:t>
      </w:r>
    </w:p>
    <w:tbl>
      <w:tblPr>
        <w:tblStyle w:val="7"/>
        <w:tblW w:w="152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434"/>
        <w:gridCol w:w="1187"/>
        <w:gridCol w:w="1282"/>
        <w:gridCol w:w="1725"/>
        <w:gridCol w:w="2153"/>
        <w:gridCol w:w="2692"/>
        <w:gridCol w:w="1344"/>
        <w:gridCol w:w="1181"/>
        <w:gridCol w:w="2122"/>
        <w:gridCol w:w="1146"/>
      </w:tblGrid>
      <w:tr w14:paraId="62B12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52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278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壤塘县2026年城乡居民最低生活保障、特困人员提标资金汇总表</w:t>
            </w:r>
          </w:p>
        </w:tc>
      </w:tr>
      <w:tr w14:paraId="03193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749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730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保障范围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DEE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B36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现行标准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2D3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提标后标准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F27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2026年7月-12月提标补发所需资金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297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提标后2026年7-12月所需发放资金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319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提标后2026年所需总资金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78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2026年已下达资金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BAC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提标后2027年所需发放总资金</w:t>
            </w:r>
          </w:p>
        </w:tc>
      </w:tr>
      <w:tr w14:paraId="54BE7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80B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仿宋_GB2312" w:hAnsi="楷体" w:eastAsia="仿宋_GB2312" w:cs="楷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楷体" w:eastAsia="仿宋_GB2312" w:cs="楷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64C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农村最低生活保障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27E9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A类：217人     B类：601人      C类：14068人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76DE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A：480元/人/月     B：350元/人/月   C:306元/人/月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0657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A类提标25元后505元/人/月            B类提标15元后365元/人/月                  C类提标5元后311元/人/月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2797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2026年7月-12月提标补发所需资金：50.868万元。其中：每月提标资金：8.478万元。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02E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2822.4588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552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5643.98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8BE5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上级资金：4476.31528  </w:t>
            </w:r>
          </w:p>
          <w:p w14:paraId="3A6B9CB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县级资金：1894.67568 </w:t>
            </w:r>
          </w:p>
          <w:p w14:paraId="708AFC2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总计6370.99096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DD1C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5644.92</w:t>
            </w:r>
          </w:p>
        </w:tc>
      </w:tr>
      <w:tr w14:paraId="06947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139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DCA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楷体" w:eastAsia="仿宋_GB2312" w:cs="楷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楷体" w:eastAsia="仿宋_GB2312" w:cs="楷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FDF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城镇最低生活保障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3A1A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306户308人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55A2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566元/人/月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35AF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提标34元/人/月后为600元/人/月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C694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2026年7月-12月提标补发所需资金：6.2832万元。其中：每月提标资金：1.04万元。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FE8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110.88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965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216.71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1ED3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上级资金：175.46        县级资金：68.71104    总计244.17104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5B01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221.76</w:t>
            </w:r>
          </w:p>
        </w:tc>
      </w:tr>
      <w:tr w14:paraId="353C9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412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648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楷体" w:eastAsia="仿宋_GB2312" w:cs="楷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楷体" w:eastAsia="仿宋_GB2312" w:cs="楷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FC4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特困供养人员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EC77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农村：985人   城镇：21人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C7BB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农村：806元/人/月             城镇：1074元/人/月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C753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农村特困提标33元/人/月后为839元/人/月                           城镇特困提标44元/人/月后为1118元/人/月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6C3C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2026年7月-12月提标补发所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需资金：20.06万元。其中：每月提标资金：30.34万元。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B87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509.94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4F8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999.82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8047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上级资金：1001.54272   县级资金：328.27608   总计1329.818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AA97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1019.88</w:t>
            </w:r>
          </w:p>
        </w:tc>
      </w:tr>
      <w:tr w14:paraId="0496D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776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E1279">
            <w:pPr>
              <w:snapToGrid w:val="0"/>
              <w:jc w:val="center"/>
              <w:rPr>
                <w:rFonts w:hint="eastAsia" w:ascii="仿宋_GB2312" w:hAnsi="楷体" w:eastAsia="仿宋_GB2312" w:cs="楷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20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425E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16200人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A1C3">
            <w:pPr>
              <w:snapToGrid w:val="0"/>
              <w:jc w:val="left"/>
              <w:rPr>
                <w:rFonts w:hint="eastAsia" w:ascii="仿宋_GB2312" w:hAnsi="宋体" w:eastAsia="仿宋_GB2312" w:cs="仿宋_GB2312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B7C0">
            <w:pPr>
              <w:snapToGrid w:val="0"/>
              <w:jc w:val="left"/>
              <w:rPr>
                <w:rFonts w:hint="eastAsia" w:ascii="仿宋_GB2312" w:hAnsi="宋体" w:eastAsia="仿宋_GB2312" w:cs="仿宋_GB2312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C1E0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2026年7月-12月提标补发所需资金：77.21万元。其中：每月提标资金：12.868万元。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03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3443.2788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6D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6860.51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34C3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上级资金：5653.32      县级资金：2291.67      总计7944.99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089B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6886.56万元（其中县级配套30%为2065.97万元）</w:t>
            </w:r>
          </w:p>
        </w:tc>
      </w:tr>
    </w:tbl>
    <w:p w14:paraId="0D9D206C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sectPr>
      <w:pgSz w:w="16838" w:h="11906" w:orient="landscape"/>
      <w:pgMar w:top="1587" w:right="2098" w:bottom="1474" w:left="1984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3BD8A5-82B9-4CB3-9C0E-97A0F95E87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7B6D5F1-A778-4CB5-BD73-D5009485490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9739AB8-1B0A-4FE6-87FD-C3F783744D0D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8601A8F8-05A0-47E5-87A3-84D060A06A8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35C72FD-846C-42D9-BBA3-2076B08DA5E2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2AE8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-190500</wp:posOffset>
              </wp:positionV>
              <wp:extent cx="781050" cy="3727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1050" cy="3727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5A3566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5pt;height:29.35pt;width:61.5pt;mso-position-horizontal:center;mso-position-horizontal-relative:margin;z-index:251659264;mso-width-relative:page;mso-height-relative:page;" filled="f" stroked="f" coordsize="21600,21600" o:gfxdata="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ILm5h1QAAAAcBAAAPAAAAAAAAAAEAIAAAACIAAABkcnMvZG93bnJldi54&#10;bWxQSwECFAAUAAAACACHTuJAOeP9dzYCAABhBAAADgAAAAAAAAABACAAAAAk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75A3566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wY2MzY2VmOGY2NDAzNDI3OTA1YzRlZmMyMDdiOTgifQ=="/>
  </w:docVars>
  <w:rsids>
    <w:rsidRoot w:val="65DB0BA2"/>
    <w:rsid w:val="00621C19"/>
    <w:rsid w:val="007E3F58"/>
    <w:rsid w:val="00EB60B2"/>
    <w:rsid w:val="01496321"/>
    <w:rsid w:val="01A47FA1"/>
    <w:rsid w:val="022D0775"/>
    <w:rsid w:val="03084CFA"/>
    <w:rsid w:val="053C29DE"/>
    <w:rsid w:val="05A14F91"/>
    <w:rsid w:val="060A6FDB"/>
    <w:rsid w:val="06323A27"/>
    <w:rsid w:val="074B1659"/>
    <w:rsid w:val="0805376D"/>
    <w:rsid w:val="08962DA7"/>
    <w:rsid w:val="0905007A"/>
    <w:rsid w:val="095347F5"/>
    <w:rsid w:val="096249C9"/>
    <w:rsid w:val="09EA33AB"/>
    <w:rsid w:val="09FA641B"/>
    <w:rsid w:val="0A753716"/>
    <w:rsid w:val="0A755F9C"/>
    <w:rsid w:val="0A876C82"/>
    <w:rsid w:val="0B941820"/>
    <w:rsid w:val="0C24754F"/>
    <w:rsid w:val="0D26294C"/>
    <w:rsid w:val="0D63769E"/>
    <w:rsid w:val="0E2208B1"/>
    <w:rsid w:val="0E3944F3"/>
    <w:rsid w:val="0E4E7439"/>
    <w:rsid w:val="0EF308EC"/>
    <w:rsid w:val="10167A1A"/>
    <w:rsid w:val="10521099"/>
    <w:rsid w:val="107514F4"/>
    <w:rsid w:val="10945E1E"/>
    <w:rsid w:val="10DC521F"/>
    <w:rsid w:val="12704669"/>
    <w:rsid w:val="127103B9"/>
    <w:rsid w:val="13A50D74"/>
    <w:rsid w:val="13BD1312"/>
    <w:rsid w:val="14661880"/>
    <w:rsid w:val="14D47131"/>
    <w:rsid w:val="15ED40D5"/>
    <w:rsid w:val="17C35358"/>
    <w:rsid w:val="186E341B"/>
    <w:rsid w:val="18DB6B3D"/>
    <w:rsid w:val="1A2E1092"/>
    <w:rsid w:val="1A5403CD"/>
    <w:rsid w:val="1BBD22D2"/>
    <w:rsid w:val="1C3109C5"/>
    <w:rsid w:val="1C626DD1"/>
    <w:rsid w:val="1C8E406A"/>
    <w:rsid w:val="1CC9600B"/>
    <w:rsid w:val="1D93754A"/>
    <w:rsid w:val="1DC9621C"/>
    <w:rsid w:val="1E565A98"/>
    <w:rsid w:val="1E7D4396"/>
    <w:rsid w:val="1F690D4B"/>
    <w:rsid w:val="1FEC60B5"/>
    <w:rsid w:val="20B74D94"/>
    <w:rsid w:val="20FF6F83"/>
    <w:rsid w:val="216D06F2"/>
    <w:rsid w:val="21FE6EF2"/>
    <w:rsid w:val="221B1D32"/>
    <w:rsid w:val="23C93BD9"/>
    <w:rsid w:val="23CF0985"/>
    <w:rsid w:val="24CF5086"/>
    <w:rsid w:val="25470F25"/>
    <w:rsid w:val="258778A8"/>
    <w:rsid w:val="25F82554"/>
    <w:rsid w:val="26444B9E"/>
    <w:rsid w:val="270112F4"/>
    <w:rsid w:val="27182EAE"/>
    <w:rsid w:val="277A2268"/>
    <w:rsid w:val="283F2634"/>
    <w:rsid w:val="29760C95"/>
    <w:rsid w:val="29982084"/>
    <w:rsid w:val="2B157704"/>
    <w:rsid w:val="2CD31625"/>
    <w:rsid w:val="2CF241A1"/>
    <w:rsid w:val="2EA568A5"/>
    <w:rsid w:val="2FFB511A"/>
    <w:rsid w:val="300E3804"/>
    <w:rsid w:val="31B25CAD"/>
    <w:rsid w:val="31F12C79"/>
    <w:rsid w:val="33087DBE"/>
    <w:rsid w:val="35A831B2"/>
    <w:rsid w:val="360A4F1E"/>
    <w:rsid w:val="36402ECF"/>
    <w:rsid w:val="367E1387"/>
    <w:rsid w:val="37501010"/>
    <w:rsid w:val="37DC7F27"/>
    <w:rsid w:val="380845E3"/>
    <w:rsid w:val="38653A79"/>
    <w:rsid w:val="393A4011"/>
    <w:rsid w:val="394418E0"/>
    <w:rsid w:val="39C26CA9"/>
    <w:rsid w:val="39D77B9C"/>
    <w:rsid w:val="39E11825"/>
    <w:rsid w:val="3B47433B"/>
    <w:rsid w:val="3CA37266"/>
    <w:rsid w:val="3D491BBB"/>
    <w:rsid w:val="3DA51F3E"/>
    <w:rsid w:val="3EDD55F6"/>
    <w:rsid w:val="3F545AEA"/>
    <w:rsid w:val="3FF42F8F"/>
    <w:rsid w:val="4000776B"/>
    <w:rsid w:val="400D3DAF"/>
    <w:rsid w:val="403F0483"/>
    <w:rsid w:val="40400834"/>
    <w:rsid w:val="40541F9D"/>
    <w:rsid w:val="40EF2A79"/>
    <w:rsid w:val="41272213"/>
    <w:rsid w:val="41AB15ED"/>
    <w:rsid w:val="42DF0226"/>
    <w:rsid w:val="43686B13"/>
    <w:rsid w:val="441049BB"/>
    <w:rsid w:val="44443C92"/>
    <w:rsid w:val="447723CB"/>
    <w:rsid w:val="45171F81"/>
    <w:rsid w:val="456443AC"/>
    <w:rsid w:val="475A6773"/>
    <w:rsid w:val="47DA346F"/>
    <w:rsid w:val="481132D5"/>
    <w:rsid w:val="48A46D83"/>
    <w:rsid w:val="492D3090"/>
    <w:rsid w:val="49933186"/>
    <w:rsid w:val="4AC528C5"/>
    <w:rsid w:val="4C9D480C"/>
    <w:rsid w:val="4D9B33BC"/>
    <w:rsid w:val="4E060AF9"/>
    <w:rsid w:val="4E124F35"/>
    <w:rsid w:val="4E17716C"/>
    <w:rsid w:val="507E1724"/>
    <w:rsid w:val="51857AF0"/>
    <w:rsid w:val="53C27B7A"/>
    <w:rsid w:val="54952568"/>
    <w:rsid w:val="54B100E9"/>
    <w:rsid w:val="55CE1C80"/>
    <w:rsid w:val="563805C7"/>
    <w:rsid w:val="579C1FC9"/>
    <w:rsid w:val="585377F3"/>
    <w:rsid w:val="587C71ED"/>
    <w:rsid w:val="59C77C98"/>
    <w:rsid w:val="5BB55253"/>
    <w:rsid w:val="5CE66EF9"/>
    <w:rsid w:val="5D2434D3"/>
    <w:rsid w:val="5DF26F8F"/>
    <w:rsid w:val="5F2F60BC"/>
    <w:rsid w:val="5F5A086E"/>
    <w:rsid w:val="60522285"/>
    <w:rsid w:val="6115578D"/>
    <w:rsid w:val="614F2C5A"/>
    <w:rsid w:val="61860438"/>
    <w:rsid w:val="61983AE6"/>
    <w:rsid w:val="61D66314"/>
    <w:rsid w:val="622163B3"/>
    <w:rsid w:val="642D54E3"/>
    <w:rsid w:val="6453187B"/>
    <w:rsid w:val="653C0377"/>
    <w:rsid w:val="654D424A"/>
    <w:rsid w:val="656425AD"/>
    <w:rsid w:val="65DB0BA2"/>
    <w:rsid w:val="6679056C"/>
    <w:rsid w:val="67A55390"/>
    <w:rsid w:val="6852392E"/>
    <w:rsid w:val="68534DEC"/>
    <w:rsid w:val="6A2F56CB"/>
    <w:rsid w:val="6A6049A2"/>
    <w:rsid w:val="6A8E55DF"/>
    <w:rsid w:val="6AB56A02"/>
    <w:rsid w:val="6ADF0BB9"/>
    <w:rsid w:val="6B292361"/>
    <w:rsid w:val="6B2F1D0E"/>
    <w:rsid w:val="6B613435"/>
    <w:rsid w:val="6B88455D"/>
    <w:rsid w:val="6CAE645F"/>
    <w:rsid w:val="6CC5789A"/>
    <w:rsid w:val="6CE626D3"/>
    <w:rsid w:val="6D7D2F0A"/>
    <w:rsid w:val="70A64653"/>
    <w:rsid w:val="70BD7206"/>
    <w:rsid w:val="720A05AD"/>
    <w:rsid w:val="72457E9C"/>
    <w:rsid w:val="72C139C6"/>
    <w:rsid w:val="73A429A0"/>
    <w:rsid w:val="73EB05CF"/>
    <w:rsid w:val="73FD6508"/>
    <w:rsid w:val="743421C1"/>
    <w:rsid w:val="75CF63FA"/>
    <w:rsid w:val="76CB1A60"/>
    <w:rsid w:val="76EE4F03"/>
    <w:rsid w:val="76FF2881"/>
    <w:rsid w:val="771868D7"/>
    <w:rsid w:val="77D91FF5"/>
    <w:rsid w:val="77E90D1D"/>
    <w:rsid w:val="78631583"/>
    <w:rsid w:val="792620AF"/>
    <w:rsid w:val="798A6292"/>
    <w:rsid w:val="7A572FD8"/>
    <w:rsid w:val="7E235535"/>
    <w:rsid w:val="7F5C0875"/>
    <w:rsid w:val="7F8E29CD"/>
    <w:rsid w:val="7F976385"/>
    <w:rsid w:val="EEEAAC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unhideWhenUsed/>
    <w:qFormat/>
    <w:uiPriority w:val="99"/>
    <w:pPr>
      <w:widowControl w:val="0"/>
      <w:spacing w:after="120"/>
      <w:ind w:left="420" w:leftChars="200" w:firstLine="420"/>
      <w:jc w:val="both"/>
    </w:pPr>
    <w:rPr>
      <w:rFonts w:ascii="Calibri" w:hAnsi="Calibri" w:eastAsia="宋体" w:cs="黑体"/>
      <w:kern w:val="2"/>
      <w:sz w:val="28"/>
      <w:szCs w:val="28"/>
      <w:lang w:val="en-US" w:eastAsia="zh-CN" w:bidi="ar-SA"/>
    </w:rPr>
  </w:style>
  <w:style w:type="paragraph" w:styleId="3">
    <w:name w:val="Body Text Indent"/>
    <w:basedOn w:val="1"/>
    <w:next w:val="2"/>
    <w:autoRedefine/>
    <w:unhideWhenUsed/>
    <w:qFormat/>
    <w:uiPriority w:val="99"/>
    <w:pPr>
      <w:widowControl w:val="0"/>
      <w:spacing w:after="120"/>
      <w:ind w:left="420" w:left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No Spacing"/>
    <w:autoRedefine/>
    <w:qFormat/>
    <w:uiPriority w:val="1"/>
    <w:pPr>
      <w:adjustRightInd w:val="0"/>
      <w:snapToGrid w:val="0"/>
      <w:spacing w:after="0" w:line="240" w:lineRule="auto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561</Words>
  <Characters>616</Characters>
  <Lines>0</Lines>
  <Paragraphs>0</Paragraphs>
  <TotalTime>0</TotalTime>
  <ScaleCrop>false</ScaleCrop>
  <LinksUpToDate>false</LinksUpToDate>
  <CharactersWithSpaces>619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2018-03-29T19:26:00Z</dcterms:created>
  <dc:creator>Administrator</dc:creator>
  <cp:lastModifiedBy>。   zero</cp:lastModifiedBy>
  <cp:lastPrinted>2026-10-10T01:42:00Z</cp:lastPrinted>
  <dcterms:modified xsi:type="dcterms:W3CDTF">2026-10-12T09:41:30Z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EC6D27DCCD474B86A3F1D1975ACA411B_13</vt:lpwstr>
  </property>
  <property fmtid="{D5CDD505-2E9C-101B-9397-08002B2CF9AE}" pid="4" name="KSOTemplateDocerSaveRecord">
    <vt:lpwstr>eyJoZGlkIjoiMDMzZDAxNmFmYTNkYWNhOGM3Y2FkYWZiMmU1MGJhYWMiLCJ1c2VySWQiOiI1MzUwNDY3ODYifQ==</vt:lpwstr>
  </property>
</Properties>
</file>