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5089A8">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24D43C46"/>
    <w:p w14:paraId="51158153"/>
    <w:p w14:paraId="01D6BDDF"/>
    <w:p w14:paraId="7663D006">
      <w:pPr>
        <w:ind w:firstLine="1050" w:firstLineChars="500"/>
      </w:pPr>
    </w:p>
    <w:p w14:paraId="627F1B6F">
      <w:pPr>
        <w:ind w:firstLine="1050" w:firstLineChars="500"/>
      </w:pPr>
    </w:p>
    <w:p w14:paraId="61877B71">
      <w:pPr>
        <w:ind w:firstLine="1760" w:firstLineChars="400"/>
        <w:rPr>
          <w:rFonts w:ascii="黑体" w:eastAsia="黑体"/>
          <w:sz w:val="44"/>
          <w:szCs w:val="44"/>
        </w:rPr>
      </w:pPr>
    </w:p>
    <w:p w14:paraId="5A061EB9">
      <w:pPr>
        <w:ind w:firstLine="1760" w:firstLineChars="400"/>
        <w:rPr>
          <w:rFonts w:ascii="黑体" w:eastAsia="黑体"/>
          <w:sz w:val="44"/>
          <w:szCs w:val="44"/>
        </w:rPr>
      </w:pPr>
    </w:p>
    <w:p w14:paraId="4AF8C24C">
      <w:pPr>
        <w:jc w:val="center"/>
        <w:rPr>
          <w:rFonts w:hint="eastAsia" w:ascii="黑体" w:eastAsia="黑体"/>
          <w:sz w:val="44"/>
          <w:szCs w:val="44"/>
          <w:lang w:eastAsia="zh-CN"/>
        </w:rPr>
      </w:pPr>
      <w:r>
        <w:rPr>
          <w:rFonts w:hint="eastAsia" w:ascii="黑体" w:eastAsia="黑体"/>
          <w:sz w:val="44"/>
          <w:szCs w:val="44"/>
          <w:lang w:eastAsia="zh-CN"/>
        </w:rPr>
        <w:t>壤塘县佛教协会</w:t>
      </w:r>
    </w:p>
    <w:p w14:paraId="5BCA87ED">
      <w:pPr>
        <w:jc w:val="center"/>
        <w:rPr>
          <w:rFonts w:ascii="黑体" w:eastAsia="黑体"/>
          <w:sz w:val="44"/>
          <w:szCs w:val="44"/>
        </w:rPr>
      </w:pPr>
      <w:r>
        <w:rPr>
          <w:rFonts w:hint="eastAsia" w:ascii="黑体" w:eastAsia="黑体"/>
          <w:sz w:val="44"/>
          <w:szCs w:val="44"/>
          <w:lang w:eastAsia="zh-CN"/>
        </w:rPr>
        <w:t>2026</w:t>
      </w:r>
      <w:r>
        <w:rPr>
          <w:rFonts w:hint="eastAsia" w:ascii="黑体" w:eastAsia="黑体"/>
          <w:sz w:val="44"/>
          <w:szCs w:val="44"/>
        </w:rPr>
        <w:t>年部门预算</w:t>
      </w:r>
    </w:p>
    <w:p w14:paraId="71D003DD">
      <w:pPr>
        <w:ind w:firstLine="1760" w:firstLineChars="400"/>
        <w:rPr>
          <w:rFonts w:ascii="黑体" w:eastAsia="黑体"/>
          <w:sz w:val="44"/>
          <w:szCs w:val="44"/>
        </w:rPr>
      </w:pPr>
    </w:p>
    <w:p w14:paraId="0F49E8B4">
      <w:pPr>
        <w:ind w:firstLine="1760" w:firstLineChars="400"/>
        <w:rPr>
          <w:rFonts w:ascii="黑体" w:eastAsia="黑体"/>
          <w:sz w:val="44"/>
          <w:szCs w:val="44"/>
        </w:rPr>
      </w:pPr>
    </w:p>
    <w:p w14:paraId="1D9F038E">
      <w:pPr>
        <w:ind w:firstLine="1760" w:firstLineChars="400"/>
        <w:rPr>
          <w:rFonts w:ascii="黑体" w:eastAsia="黑体"/>
          <w:sz w:val="44"/>
          <w:szCs w:val="44"/>
        </w:rPr>
      </w:pPr>
    </w:p>
    <w:p w14:paraId="67C27663">
      <w:pPr>
        <w:ind w:firstLine="1760" w:firstLineChars="400"/>
        <w:rPr>
          <w:rFonts w:ascii="黑体" w:eastAsia="黑体"/>
          <w:sz w:val="44"/>
          <w:szCs w:val="44"/>
        </w:rPr>
      </w:pPr>
    </w:p>
    <w:p w14:paraId="54170DA1">
      <w:pPr>
        <w:ind w:firstLine="1760" w:firstLineChars="400"/>
        <w:rPr>
          <w:rFonts w:ascii="黑体" w:eastAsia="黑体"/>
          <w:sz w:val="44"/>
          <w:szCs w:val="44"/>
        </w:rPr>
      </w:pPr>
    </w:p>
    <w:p w14:paraId="0AA50EB2">
      <w:pPr>
        <w:ind w:firstLine="1760" w:firstLineChars="400"/>
        <w:rPr>
          <w:rFonts w:ascii="黑体" w:eastAsia="黑体"/>
          <w:sz w:val="44"/>
          <w:szCs w:val="44"/>
        </w:rPr>
      </w:pPr>
    </w:p>
    <w:p w14:paraId="0FFC300B">
      <w:pPr>
        <w:ind w:firstLine="1760" w:firstLineChars="400"/>
        <w:rPr>
          <w:rFonts w:ascii="黑体" w:eastAsia="黑体"/>
          <w:sz w:val="44"/>
          <w:szCs w:val="44"/>
        </w:rPr>
      </w:pPr>
    </w:p>
    <w:p w14:paraId="6AF42093">
      <w:pPr>
        <w:rPr>
          <w:rFonts w:ascii="黑体" w:eastAsia="黑体"/>
          <w:sz w:val="44"/>
          <w:szCs w:val="44"/>
        </w:rPr>
      </w:pPr>
    </w:p>
    <w:p w14:paraId="185DA84E">
      <w:pPr>
        <w:ind w:firstLine="3120" w:firstLineChars="600"/>
        <w:rPr>
          <w:rFonts w:ascii="黑体" w:eastAsia="黑体"/>
          <w:sz w:val="52"/>
          <w:szCs w:val="52"/>
        </w:rPr>
      </w:pPr>
      <w:r>
        <w:rPr>
          <w:rFonts w:hint="eastAsia" w:ascii="黑体" w:eastAsia="黑体"/>
          <w:sz w:val="52"/>
          <w:szCs w:val="52"/>
        </w:rPr>
        <w:t>目录</w:t>
      </w:r>
    </w:p>
    <w:p w14:paraId="44610424">
      <w:pPr>
        <w:ind w:firstLine="3080" w:firstLineChars="700"/>
        <w:rPr>
          <w:rFonts w:ascii="黑体" w:eastAsia="黑体"/>
          <w:sz w:val="44"/>
          <w:szCs w:val="44"/>
        </w:rPr>
      </w:pPr>
    </w:p>
    <w:p w14:paraId="42B75531">
      <w:pPr>
        <w:pStyle w:val="10"/>
        <w:ind w:firstLine="0" w:firstLineChars="0"/>
        <w:rPr>
          <w:rFonts w:ascii="黑体" w:eastAsia="黑体"/>
          <w:sz w:val="32"/>
          <w:szCs w:val="32"/>
        </w:rPr>
      </w:pPr>
      <w:r>
        <w:rPr>
          <w:rFonts w:hint="eastAsia" w:ascii="黑体" w:eastAsia="黑体"/>
          <w:sz w:val="32"/>
          <w:szCs w:val="32"/>
        </w:rPr>
        <w:t>一、基本职能及主要工作</w:t>
      </w:r>
    </w:p>
    <w:p w14:paraId="320F3FA2">
      <w:pPr>
        <w:rPr>
          <w:rFonts w:ascii="楷体" w:eastAsia="楷体"/>
          <w:sz w:val="32"/>
          <w:szCs w:val="32"/>
        </w:rPr>
      </w:pPr>
      <w:r>
        <w:rPr>
          <w:rFonts w:hint="eastAsia" w:ascii="楷体" w:eastAsia="楷体"/>
          <w:sz w:val="32"/>
          <w:szCs w:val="32"/>
        </w:rPr>
        <w:t>（一）部门职能简介</w:t>
      </w:r>
    </w:p>
    <w:p w14:paraId="09768C75">
      <w:pPr>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14:paraId="05CDB684">
      <w:pPr>
        <w:rPr>
          <w:rFonts w:ascii="黑体" w:eastAsia="黑体"/>
          <w:sz w:val="32"/>
          <w:szCs w:val="32"/>
        </w:rPr>
      </w:pPr>
      <w:r>
        <w:rPr>
          <w:rFonts w:hint="eastAsia" w:ascii="黑体" w:eastAsia="黑体"/>
          <w:sz w:val="32"/>
          <w:szCs w:val="32"/>
        </w:rPr>
        <w:t>二、部门预算单位构成</w:t>
      </w:r>
    </w:p>
    <w:p w14:paraId="7C338766">
      <w:pPr>
        <w:rPr>
          <w:rFonts w:ascii="黑体" w:eastAsia="黑体"/>
          <w:sz w:val="32"/>
          <w:szCs w:val="32"/>
        </w:rPr>
      </w:pPr>
      <w:r>
        <w:rPr>
          <w:rFonts w:hint="eastAsia" w:ascii="黑体" w:eastAsia="黑体"/>
          <w:sz w:val="32"/>
          <w:szCs w:val="32"/>
        </w:rPr>
        <w:t>三、收支预算情况说明</w:t>
      </w:r>
    </w:p>
    <w:p w14:paraId="114E9596">
      <w:pPr>
        <w:rPr>
          <w:rFonts w:ascii="楷体" w:eastAsia="楷体"/>
          <w:sz w:val="32"/>
          <w:szCs w:val="32"/>
        </w:rPr>
      </w:pPr>
      <w:r>
        <w:rPr>
          <w:rFonts w:hint="eastAsia" w:ascii="楷体" w:eastAsia="楷体"/>
          <w:sz w:val="32"/>
          <w:szCs w:val="32"/>
        </w:rPr>
        <w:t>（一）收入预算情况</w:t>
      </w:r>
    </w:p>
    <w:p w14:paraId="6FB09484">
      <w:pPr>
        <w:rPr>
          <w:rFonts w:ascii="楷体" w:eastAsia="楷体"/>
          <w:sz w:val="32"/>
          <w:szCs w:val="32"/>
        </w:rPr>
      </w:pPr>
      <w:r>
        <w:rPr>
          <w:rFonts w:hint="eastAsia" w:ascii="楷体" w:eastAsia="楷体"/>
          <w:sz w:val="32"/>
          <w:szCs w:val="32"/>
        </w:rPr>
        <w:t>（二）支出预算情况</w:t>
      </w:r>
    </w:p>
    <w:p w14:paraId="24577818">
      <w:pPr>
        <w:rPr>
          <w:rFonts w:ascii="黑体" w:eastAsia="黑体"/>
          <w:sz w:val="32"/>
          <w:szCs w:val="32"/>
        </w:rPr>
      </w:pPr>
      <w:r>
        <w:rPr>
          <w:rFonts w:hint="eastAsia" w:ascii="黑体" w:eastAsia="黑体"/>
          <w:sz w:val="32"/>
          <w:szCs w:val="32"/>
        </w:rPr>
        <w:t>四、财政拨款收支预算情况说明</w:t>
      </w:r>
    </w:p>
    <w:p w14:paraId="3F1C4FAE">
      <w:pPr>
        <w:rPr>
          <w:rFonts w:ascii="黑体" w:eastAsia="黑体"/>
          <w:sz w:val="32"/>
          <w:szCs w:val="32"/>
        </w:rPr>
      </w:pPr>
      <w:r>
        <w:rPr>
          <w:rFonts w:hint="eastAsia" w:ascii="黑体" w:eastAsia="黑体"/>
          <w:sz w:val="32"/>
          <w:szCs w:val="32"/>
        </w:rPr>
        <w:t>五、一般公共预算当年拨款情况说明</w:t>
      </w:r>
    </w:p>
    <w:p w14:paraId="13772C6D">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w:t>
      </w:r>
      <w:r>
        <w:rPr>
          <w:rFonts w:hint="eastAsia" w:ascii="黑体" w:eastAsia="黑体"/>
          <w:sz w:val="32"/>
          <w:szCs w:val="32"/>
          <w:lang w:eastAsia="zh-CN"/>
        </w:rPr>
        <w:t>“</w:t>
      </w:r>
      <w:r>
        <w:rPr>
          <w:rFonts w:hint="eastAsia" w:ascii="黑体" w:eastAsia="黑体"/>
          <w:sz w:val="32"/>
          <w:szCs w:val="32"/>
        </w:rPr>
        <w:t>三公</w:t>
      </w:r>
      <w:r>
        <w:rPr>
          <w:rFonts w:hint="eastAsia" w:ascii="黑体" w:eastAsia="黑体"/>
          <w:sz w:val="32"/>
          <w:szCs w:val="32"/>
          <w:lang w:eastAsia="zh-CN"/>
        </w:rPr>
        <w:t>”</w:t>
      </w:r>
      <w:r>
        <w:rPr>
          <w:rFonts w:hint="eastAsia" w:ascii="黑体" w:eastAsia="黑体"/>
          <w:sz w:val="32"/>
          <w:szCs w:val="32"/>
        </w:rPr>
        <w:t>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784C3946">
      <w:pPr>
        <w:rPr>
          <w:rFonts w:ascii="黑体" w:eastAsia="黑体"/>
          <w:sz w:val="32"/>
          <w:szCs w:val="32"/>
        </w:rPr>
      </w:pPr>
    </w:p>
    <w:p w14:paraId="38138C6D">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560A2D9">
      <w:pPr>
        <w:pStyle w:val="10"/>
        <w:rPr>
          <w:rFonts w:ascii="黑体" w:eastAsia="黑体"/>
          <w:sz w:val="32"/>
          <w:szCs w:val="32"/>
        </w:rPr>
      </w:pPr>
      <w:r>
        <w:rPr>
          <w:rFonts w:hint="eastAsia" w:ascii="黑体" w:eastAsia="黑体"/>
          <w:sz w:val="32"/>
          <w:szCs w:val="32"/>
        </w:rPr>
        <w:t>一、基本职能及主要工作</w:t>
      </w:r>
    </w:p>
    <w:p w14:paraId="330B17CB">
      <w:pPr>
        <w:ind w:firstLine="640" w:firstLineChars="200"/>
        <w:rPr>
          <w:rFonts w:ascii="楷体" w:eastAsia="楷体"/>
          <w:sz w:val="32"/>
          <w:szCs w:val="32"/>
        </w:rPr>
      </w:pPr>
      <w:r>
        <w:rPr>
          <w:rFonts w:hint="eastAsia" w:ascii="楷体" w:eastAsia="楷体"/>
          <w:sz w:val="32"/>
          <w:szCs w:val="32"/>
        </w:rPr>
        <w:t>（一）部门职能简介</w:t>
      </w:r>
    </w:p>
    <w:p w14:paraId="6D4EDFEF">
      <w:pPr>
        <w:spacing w:line="360" w:lineRule="auto"/>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团结、带领全县各民族佛教徒遵守宪法、法律、法规和国家政策。</w:t>
      </w:r>
    </w:p>
    <w:p w14:paraId="4A796A76">
      <w:pPr>
        <w:spacing w:line="360" w:lineRule="auto"/>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协助政府贯彻落实宗教信仰自由政策和法律法规规章，充分发挥桥梁纽带作用。</w:t>
      </w:r>
    </w:p>
    <w:p w14:paraId="1B820C4E">
      <w:pPr>
        <w:spacing w:line="360" w:lineRule="auto"/>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CN"/>
        </w:rPr>
        <w:t>密切联系全县各民族佛教徒，促进三大语系佛教交流和民族团结。</w:t>
      </w:r>
    </w:p>
    <w:p w14:paraId="7177A470">
      <w:pPr>
        <w:spacing w:line="360" w:lineRule="auto"/>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zh-CN"/>
        </w:rPr>
        <w:t>开展佛学研究及佛教文化艺术交流活动，编印流通佛教书刊，做好文物古迹与非物质文化遗产保护工作，弘扬中华优秀传统文化。</w:t>
      </w:r>
    </w:p>
    <w:p w14:paraId="4F58DF67">
      <w:pPr>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zh-CN"/>
        </w:rPr>
        <w:t>开展社会公益慈善事业，造福社会，利益人群。</w:t>
      </w:r>
    </w:p>
    <w:p w14:paraId="35FE4415">
      <w:pPr>
        <w:ind w:firstLine="640" w:firstLineChars="200"/>
        <w:rPr>
          <w:rFonts w:hint="default" w:cs="仿宋_GB2312"/>
          <w:kern w:val="2"/>
          <w:sz w:val="32"/>
          <w:szCs w:val="32"/>
          <w:lang w:eastAsia="zh-CN" w:bidi="ar-SA"/>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r>
        <w:rPr>
          <w:rFonts w:hint="default" w:cs="仿宋_GB2312"/>
          <w:kern w:val="2"/>
          <w:sz w:val="32"/>
          <w:szCs w:val="32"/>
          <w:lang w:eastAsia="zh-CN" w:bidi="ar-SA"/>
        </w:rPr>
        <w:t xml:space="preserve">   </w:t>
      </w:r>
    </w:p>
    <w:p w14:paraId="72AAE62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eastAsia="仿宋_GB2312"/>
          <w:color w:val="000000"/>
          <w:sz w:val="32"/>
          <w:szCs w:val="32"/>
          <w:lang w:val="en-US"/>
        </w:rPr>
      </w:pPr>
      <w:r>
        <w:rPr>
          <w:rFonts w:hint="default" w:ascii="Times New Roman" w:hAnsi="Times New Roman" w:eastAsia="方正仿宋_GBK" w:cs="Times New Roman"/>
          <w:sz w:val="32"/>
          <w:szCs w:val="32"/>
          <w:lang w:val="en-US" w:eastAsia="zh-CN"/>
        </w:rPr>
        <w:t>新的一年，我协将继续贯彻落实党的</w:t>
      </w:r>
      <w:r>
        <w:rPr>
          <w:rFonts w:hint="eastAsia" w:ascii="Times New Roman" w:hAnsi="Times New Roman" w:eastAsia="方正仿宋_GBK" w:cs="Times New Roman"/>
          <w:sz w:val="32"/>
          <w:szCs w:val="32"/>
          <w:lang w:val="en-US" w:eastAsia="zh-CN"/>
        </w:rPr>
        <w:t>二十</w:t>
      </w:r>
      <w:r>
        <w:rPr>
          <w:rFonts w:hint="default" w:ascii="Times New Roman" w:hAnsi="Times New Roman" w:eastAsia="方正仿宋_GBK" w:cs="Times New Roman"/>
          <w:sz w:val="32"/>
          <w:szCs w:val="32"/>
          <w:lang w:val="en-US" w:eastAsia="zh-CN"/>
        </w:rPr>
        <w:t>届</w:t>
      </w:r>
      <w:r>
        <w:rPr>
          <w:rFonts w:hint="eastAsia" w:ascii="Times New Roman" w:hAnsi="Times New Roman" w:eastAsia="方正仿宋_GBK" w:cs="Times New Roman"/>
          <w:sz w:val="32"/>
          <w:szCs w:val="32"/>
          <w:lang w:val="en-US" w:eastAsia="zh-CN"/>
        </w:rPr>
        <w:t>四</w:t>
      </w:r>
      <w:r>
        <w:rPr>
          <w:rFonts w:hint="default" w:ascii="Times New Roman" w:hAnsi="Times New Roman" w:eastAsia="方正仿宋_GBK" w:cs="Times New Roman"/>
          <w:sz w:val="32"/>
          <w:szCs w:val="32"/>
          <w:lang w:val="en-US" w:eastAsia="zh-CN"/>
        </w:rPr>
        <w:t>中全会精神和新时期党的民族宗教政策，积极协助党和政府宣传党的民族宗教政策，继续开展寺庙戒律教育工作，提高僧人的思想政治素质</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加强宗教理论和业务知识学习</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不断提高信教群众的爱国主义和社会主义觉悟，为建设</w:t>
      </w:r>
      <w:r>
        <w:rPr>
          <w:rFonts w:hint="eastAsia" w:ascii="Times New Roman" w:hAnsi="Times New Roman" w:eastAsia="方正仿宋_GBK" w:cs="Times New Roman"/>
          <w:sz w:val="32"/>
          <w:szCs w:val="32"/>
          <w:lang w:val="en-US" w:eastAsia="zh-CN"/>
        </w:rPr>
        <w:t>壤塘</w:t>
      </w:r>
      <w:r>
        <w:rPr>
          <w:rFonts w:hint="default" w:ascii="Times New Roman" w:hAnsi="Times New Roman" w:eastAsia="方正仿宋_GBK" w:cs="Times New Roman"/>
          <w:sz w:val="32"/>
          <w:szCs w:val="32"/>
          <w:lang w:val="en-US" w:eastAsia="zh-CN"/>
        </w:rPr>
        <w:t>作</w:t>
      </w:r>
      <w:r>
        <w:rPr>
          <w:rFonts w:hint="eastAsia" w:ascii="Times New Roman" w:hAnsi="Times New Roman" w:eastAsia="方正仿宋_GBK" w:cs="Times New Roman"/>
          <w:sz w:val="32"/>
          <w:szCs w:val="32"/>
          <w:lang w:val="en-US" w:eastAsia="zh-CN"/>
        </w:rPr>
        <w:t>积极</w:t>
      </w:r>
      <w:r>
        <w:rPr>
          <w:rFonts w:hint="default" w:ascii="Times New Roman" w:hAnsi="Times New Roman" w:eastAsia="方正仿宋_GBK" w:cs="Times New Roman"/>
          <w:sz w:val="32"/>
          <w:szCs w:val="32"/>
          <w:lang w:val="en-US" w:eastAsia="zh-CN"/>
        </w:rPr>
        <w:t>贡献</w:t>
      </w:r>
      <w:r>
        <w:rPr>
          <w:rFonts w:hint="eastAsia" w:ascii="Times New Roman" w:hAnsi="Times New Roman" w:eastAsia="方正仿宋_GBK" w:cs="Times New Roman"/>
          <w:sz w:val="32"/>
          <w:szCs w:val="32"/>
          <w:lang w:val="en-US" w:eastAsia="zh-CN"/>
        </w:rPr>
        <w:t>。</w:t>
      </w:r>
    </w:p>
    <w:p w14:paraId="19E43B76">
      <w:pPr>
        <w:pStyle w:val="10"/>
        <w:numPr>
          <w:ilvl w:val="0"/>
          <w:numId w:val="1"/>
        </w:numPr>
        <w:ind w:firstLineChars="0"/>
        <w:rPr>
          <w:rFonts w:ascii="黑体" w:eastAsia="黑体"/>
          <w:sz w:val="32"/>
          <w:szCs w:val="32"/>
        </w:rPr>
      </w:pPr>
      <w:r>
        <w:rPr>
          <w:rFonts w:hint="eastAsia" w:ascii="黑体" w:eastAsia="黑体"/>
          <w:sz w:val="32"/>
          <w:szCs w:val="32"/>
        </w:rPr>
        <w:t>部门预算单位构成</w:t>
      </w:r>
    </w:p>
    <w:p w14:paraId="05AB40C9">
      <w:pPr>
        <w:pStyle w:val="11"/>
        <w:spacing w:before="0" w:line="360" w:lineRule="auto"/>
        <w:ind w:firstLine="627" w:firstLineChars="196"/>
        <w:rPr>
          <w:rFonts w:hint="eastAsia"/>
          <w:kern w:val="2"/>
          <w:sz w:val="32"/>
          <w:szCs w:val="32"/>
        </w:rPr>
      </w:pPr>
      <w:r>
        <w:rPr>
          <w:rFonts w:hint="eastAsia"/>
          <w:kern w:val="2"/>
          <w:sz w:val="32"/>
          <w:szCs w:val="32"/>
          <w:lang w:eastAsia="zh-CN"/>
        </w:rPr>
        <w:t>壤塘县佛教协会</w:t>
      </w:r>
      <w:r>
        <w:rPr>
          <w:rFonts w:hint="eastAsia"/>
          <w:kern w:val="2"/>
          <w:sz w:val="32"/>
          <w:szCs w:val="32"/>
        </w:rPr>
        <w:t>属一级预算单位</w:t>
      </w:r>
      <w:r>
        <w:rPr>
          <w:rFonts w:hint="eastAsia"/>
          <w:kern w:val="2"/>
          <w:sz w:val="32"/>
          <w:szCs w:val="32"/>
          <w:lang w:eastAsia="zh-CN"/>
        </w:rPr>
        <w:t>，</w:t>
      </w:r>
      <w:r>
        <w:rPr>
          <w:rFonts w:hint="eastAsia"/>
          <w:kern w:val="2"/>
          <w:sz w:val="32"/>
          <w:szCs w:val="32"/>
          <w:lang w:val="en-US" w:eastAsia="zh-CN"/>
        </w:rPr>
        <w:t>无下属二级预算单位</w:t>
      </w:r>
      <w:r>
        <w:rPr>
          <w:rFonts w:hint="eastAsia"/>
          <w:kern w:val="2"/>
          <w:sz w:val="32"/>
          <w:szCs w:val="32"/>
        </w:rPr>
        <w:t>。</w:t>
      </w:r>
    </w:p>
    <w:p w14:paraId="5F28976B">
      <w:pPr>
        <w:pStyle w:val="10"/>
        <w:ind w:left="720" w:firstLine="0" w:firstLineChars="0"/>
        <w:rPr>
          <w:rFonts w:ascii="黑体" w:eastAsia="黑体"/>
          <w:sz w:val="32"/>
          <w:szCs w:val="32"/>
        </w:rPr>
      </w:pPr>
      <w:r>
        <w:rPr>
          <w:rFonts w:hint="eastAsia" w:ascii="黑体" w:eastAsia="黑体"/>
          <w:sz w:val="32"/>
          <w:szCs w:val="32"/>
        </w:rPr>
        <w:t>三、收支预算情况说明</w:t>
      </w:r>
    </w:p>
    <w:p w14:paraId="17F99597">
      <w:pPr>
        <w:ind w:firstLine="640" w:firstLineChars="200"/>
        <w:rPr>
          <w:rFonts w:hint="eastAsia" w:hAnsi="黑体"/>
          <w:kern w:val="2"/>
          <w:sz w:val="32"/>
          <w:szCs w:val="32"/>
          <w:lang w:eastAsia="zh-CN"/>
        </w:rPr>
      </w:pPr>
      <w:r>
        <w:rPr>
          <w:rFonts w:hint="eastAsia" w:ascii="仿宋_GB2312" w:hAnsi="Calibri" w:eastAsia="仿宋_GB2312" w:cs="仿宋_GB2312"/>
          <w:kern w:val="2"/>
          <w:sz w:val="32"/>
          <w:szCs w:val="32"/>
          <w:lang w:val="en-US" w:eastAsia="zh-CN" w:bidi="ar-SA"/>
        </w:rPr>
        <w:t>按照综合预算的原则，壤塘县佛教协会所有收入和支出均纳入部门预算管理。收入包括：一般公共预算拨款收入</w:t>
      </w:r>
      <w:r>
        <w:rPr>
          <w:rFonts w:hint="eastAsia" w:ascii="仿宋_GB2312" w:eastAsia="仿宋_GB2312" w:cs="仿宋_GB2312"/>
          <w:kern w:val="2"/>
          <w:sz w:val="32"/>
          <w:szCs w:val="32"/>
          <w:lang w:val="en-US" w:eastAsia="zh-CN" w:bidi="ar-SA"/>
        </w:rPr>
        <w:t>73.56</w:t>
      </w:r>
      <w:r>
        <w:rPr>
          <w:rFonts w:hint="eastAsia" w:ascii="仿宋_GB2312" w:hAnsi="Calibri" w:eastAsia="仿宋_GB2312" w:cs="仿宋_GB2312"/>
          <w:kern w:val="2"/>
          <w:sz w:val="32"/>
          <w:szCs w:val="32"/>
          <w:lang w:val="en-US" w:eastAsia="zh-CN" w:bidi="ar-SA"/>
        </w:rPr>
        <w:t>万元，事业收入0万元，其他收入0万元，上年结转0万元；支出包括：一般公共服务支出</w:t>
      </w:r>
      <w:r>
        <w:rPr>
          <w:rFonts w:hint="eastAsia" w:ascii="仿宋_GB2312" w:eastAsia="仿宋_GB2312" w:cs="仿宋_GB2312"/>
          <w:kern w:val="2"/>
          <w:sz w:val="32"/>
          <w:szCs w:val="32"/>
          <w:lang w:val="en-US" w:eastAsia="zh-CN" w:bidi="ar-SA"/>
        </w:rPr>
        <w:t>52.53</w:t>
      </w:r>
      <w:r>
        <w:rPr>
          <w:rFonts w:hint="eastAsia" w:ascii="仿宋_GB2312" w:hAnsi="Calibri" w:eastAsia="仿宋_GB2312" w:cs="仿宋_GB2312"/>
          <w:kern w:val="2"/>
          <w:sz w:val="32"/>
          <w:szCs w:val="32"/>
          <w:lang w:val="en-US" w:eastAsia="zh-CN" w:bidi="ar-SA"/>
        </w:rPr>
        <w:t>万元，社会保障和就业支出11.</w:t>
      </w:r>
      <w:r>
        <w:rPr>
          <w:rFonts w:hint="eastAsia" w:ascii="仿宋_GB2312" w:eastAsia="仿宋_GB2312" w:cs="仿宋_GB2312"/>
          <w:kern w:val="2"/>
          <w:sz w:val="32"/>
          <w:szCs w:val="32"/>
          <w:lang w:val="en-US" w:eastAsia="zh-CN" w:bidi="ar-SA"/>
        </w:rPr>
        <w:t>14</w:t>
      </w:r>
      <w:r>
        <w:rPr>
          <w:rFonts w:hint="eastAsia" w:ascii="仿宋_GB2312" w:hAnsi="Calibri" w:eastAsia="仿宋_GB2312" w:cs="仿宋_GB2312"/>
          <w:kern w:val="2"/>
          <w:sz w:val="32"/>
          <w:szCs w:val="32"/>
          <w:lang w:val="en-US" w:eastAsia="zh-CN" w:bidi="ar-SA"/>
        </w:rPr>
        <w:t>万元，卫生健康支出4.33万元，住房保障支出5.5</w:t>
      </w:r>
      <w:r>
        <w:rPr>
          <w:rFonts w:hint="eastAsia" w:ascii="仿宋_GB2312" w:eastAsia="仿宋_GB2312" w:cs="仿宋_GB2312"/>
          <w:kern w:val="2"/>
          <w:sz w:val="32"/>
          <w:szCs w:val="32"/>
          <w:lang w:val="en-US" w:eastAsia="zh-CN" w:bidi="ar-SA"/>
        </w:rPr>
        <w:t>7</w:t>
      </w:r>
      <w:r>
        <w:rPr>
          <w:rFonts w:hint="eastAsia" w:ascii="仿宋_GB2312" w:hAnsi="Calibri" w:eastAsia="仿宋_GB2312" w:cs="仿宋_GB2312"/>
          <w:kern w:val="2"/>
          <w:sz w:val="32"/>
          <w:szCs w:val="32"/>
          <w:lang w:val="en-US" w:eastAsia="zh-CN" w:bidi="ar-SA"/>
        </w:rPr>
        <w:t>万元。壤塘县佛教协会</w:t>
      </w:r>
      <w:r>
        <w:rPr>
          <w:rFonts w:hint="default" w:ascii="仿宋_GB2312" w:hAnsi="Calibri" w:eastAsia="仿宋_GB2312" w:cs="仿宋_GB2312"/>
          <w:kern w:val="2"/>
          <w:sz w:val="32"/>
          <w:szCs w:val="32"/>
          <w:lang w:val="en-US" w:eastAsia="zh-CN" w:bidi="ar-SA"/>
        </w:rPr>
        <w:t>202</w:t>
      </w:r>
      <w:r>
        <w:rPr>
          <w:rFonts w:hint="eastAsia" w:ascii="仿宋_GB2312" w:eastAsia="仿宋_GB2312" w:cs="仿宋_GB2312"/>
          <w:kern w:val="2"/>
          <w:sz w:val="32"/>
          <w:szCs w:val="32"/>
          <w:lang w:val="en-US" w:eastAsia="zh-CN" w:bidi="ar-SA"/>
        </w:rPr>
        <w:t>6</w:t>
      </w:r>
      <w:r>
        <w:rPr>
          <w:rFonts w:hint="default" w:ascii="仿宋_GB2312" w:hAnsi="Calibri" w:eastAsia="仿宋_GB2312" w:cs="仿宋_GB2312"/>
          <w:kern w:val="2"/>
          <w:sz w:val="32"/>
          <w:szCs w:val="32"/>
          <w:lang w:val="en-US" w:eastAsia="zh-CN" w:bidi="ar-SA"/>
        </w:rPr>
        <w:t>年</w:t>
      </w:r>
      <w:r>
        <w:rPr>
          <w:rFonts w:hint="eastAsia" w:ascii="仿宋_GB2312" w:hAnsi="Calibri" w:eastAsia="仿宋_GB2312" w:cs="仿宋_GB2312"/>
          <w:kern w:val="2"/>
          <w:sz w:val="32"/>
          <w:szCs w:val="32"/>
          <w:lang w:val="en-US" w:eastAsia="zh-CN" w:bidi="ar-SA"/>
        </w:rPr>
        <w:t>收支总预算</w:t>
      </w:r>
      <w:r>
        <w:rPr>
          <w:rFonts w:hint="eastAsia" w:ascii="仿宋_GB2312" w:eastAsia="仿宋_GB2312" w:cs="仿宋_GB2312"/>
          <w:kern w:val="2"/>
          <w:sz w:val="32"/>
          <w:szCs w:val="32"/>
          <w:lang w:val="en-US" w:eastAsia="zh-CN" w:bidi="ar-SA"/>
        </w:rPr>
        <w:t>73.56</w:t>
      </w:r>
      <w:r>
        <w:rPr>
          <w:rFonts w:hint="eastAsia" w:ascii="仿宋_GB2312" w:hAnsi="Calibri" w:eastAsia="仿宋_GB2312" w:cs="仿宋_GB2312"/>
          <w:kern w:val="2"/>
          <w:sz w:val="32"/>
          <w:szCs w:val="32"/>
          <w:lang w:val="en-US" w:eastAsia="zh-CN" w:bidi="ar-SA"/>
        </w:rPr>
        <w:t>万元</w:t>
      </w:r>
      <w:r>
        <w:rPr>
          <w:rFonts w:hint="default" w:ascii="仿宋_GB2312" w:hAnsi="Calibri"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比</w:t>
      </w:r>
      <w:r>
        <w:rPr>
          <w:rFonts w:hint="eastAsia" w:ascii="仿宋_GB2312" w:eastAsia="仿宋_GB2312" w:cs="仿宋_GB2312"/>
          <w:kern w:val="2"/>
          <w:sz w:val="32"/>
          <w:szCs w:val="32"/>
          <w:lang w:val="en-US" w:eastAsia="zh-CN" w:bidi="ar-SA"/>
        </w:rPr>
        <w:t>2025</w:t>
      </w:r>
      <w:r>
        <w:rPr>
          <w:rFonts w:hint="eastAsia" w:ascii="仿宋_GB2312" w:hAnsi="Calibri" w:eastAsia="仿宋_GB2312" w:cs="仿宋_GB2312"/>
          <w:kern w:val="2"/>
          <w:sz w:val="32"/>
          <w:szCs w:val="32"/>
          <w:lang w:val="en-US" w:eastAsia="zh-CN" w:bidi="ar-SA"/>
        </w:rPr>
        <w:t>年收支预算总数增加0.37万元，主要原因</w:t>
      </w:r>
      <w:r>
        <w:rPr>
          <w:rFonts w:hint="default" w:ascii="仿宋_GB2312" w:hAnsi="Calibri"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2026年人员经费预算增加</w:t>
      </w:r>
      <w:r>
        <w:rPr>
          <w:rFonts w:hint="eastAsia" w:ascii="仿宋_GB2312" w:eastAsia="仿宋_GB2312" w:cs="仿宋_GB2312"/>
          <w:kern w:val="2"/>
          <w:sz w:val="32"/>
          <w:szCs w:val="32"/>
          <w:lang w:val="en-US" w:eastAsia="zh-CN" w:bidi="ar-SA"/>
        </w:rPr>
        <w:t>。</w:t>
      </w:r>
    </w:p>
    <w:p w14:paraId="2A9EFC3A">
      <w:pPr>
        <w:ind w:firstLine="640" w:firstLineChars="200"/>
        <w:rPr>
          <w:rFonts w:hint="eastAsia" w:ascii="仿宋_GB2312" w:hAnsi="Calibri" w:eastAsia="仿宋_GB2312" w:cs="仿宋_GB2312"/>
          <w:kern w:val="2"/>
          <w:sz w:val="32"/>
          <w:szCs w:val="32"/>
          <w:lang w:val="en-US" w:eastAsia="zh-CN" w:bidi="ar-SA"/>
        </w:rPr>
      </w:pPr>
      <w:r>
        <w:rPr>
          <w:rFonts w:hint="eastAsia" w:ascii="黑体" w:eastAsia="黑体"/>
          <w:sz w:val="32"/>
          <w:szCs w:val="32"/>
        </w:rPr>
        <w:t>四、财政拨款收支预算情况说明</w:t>
      </w:r>
      <w:r>
        <w:rPr>
          <w:rFonts w:ascii="ˎ̥" w:hAnsi="ˎ̥" w:cs="宋体"/>
          <w:sz w:val="16"/>
        </w:rPr>
        <w:br w:type="textWrapping"/>
      </w:r>
      <w:r>
        <w:rPr>
          <w:rFonts w:hint="eastAsia" w:ascii="ˎ̥" w:hAnsi="ˎ̥" w:cs="宋体"/>
          <w:sz w:val="16"/>
          <w:lang w:val="en-US" w:eastAsia="zh-CN"/>
        </w:rPr>
        <w:t xml:space="preserve"> </w:t>
      </w:r>
      <w:r>
        <w:rPr>
          <w:rFonts w:hint="eastAsia" w:ascii="仿宋_GB2312" w:hAnsi="Calibri" w:eastAsia="仿宋_GB2312" w:cs="仿宋_GB2312"/>
          <w:kern w:val="2"/>
          <w:sz w:val="32"/>
          <w:szCs w:val="32"/>
          <w:lang w:val="en-US" w:eastAsia="zh-CN" w:bidi="ar-SA"/>
        </w:rPr>
        <w:t xml:space="preserve"> </w:t>
      </w:r>
      <w:r>
        <w:rPr>
          <w:rFonts w:hint="eastAsia" w:ascii="仿宋_GB2312" w:eastAsia="仿宋_GB2312" w:cs="仿宋_GB2312"/>
          <w:kern w:val="2"/>
          <w:sz w:val="32"/>
          <w:szCs w:val="32"/>
          <w:lang w:val="en-US" w:eastAsia="zh-CN" w:bidi="ar-SA"/>
        </w:rPr>
        <w:t xml:space="preserve">  </w:t>
      </w:r>
      <w:r>
        <w:rPr>
          <w:rFonts w:hint="eastAsia" w:ascii="仿宋_GB2312" w:hAnsi="Calibri" w:eastAsia="仿宋_GB2312" w:cs="仿宋_GB2312"/>
          <w:kern w:val="2"/>
          <w:sz w:val="32"/>
          <w:szCs w:val="32"/>
          <w:lang w:val="en-US" w:eastAsia="zh-CN" w:bidi="ar-SA"/>
        </w:rPr>
        <w:t>壤塘县佛教协会2026年财政拨款收支总预算</w:t>
      </w:r>
      <w:r>
        <w:rPr>
          <w:rFonts w:hint="eastAsia" w:ascii="仿宋_GB2312" w:eastAsia="仿宋_GB2312" w:cs="仿宋_GB2312"/>
          <w:kern w:val="2"/>
          <w:sz w:val="32"/>
          <w:szCs w:val="32"/>
          <w:lang w:val="en-US" w:eastAsia="zh-CN" w:bidi="ar-SA"/>
        </w:rPr>
        <w:t>73.56</w:t>
      </w:r>
      <w:r>
        <w:rPr>
          <w:rFonts w:hint="eastAsia" w:ascii="仿宋_GB2312" w:hAnsi="Calibri" w:eastAsia="仿宋_GB2312" w:cs="仿宋_GB2312"/>
          <w:kern w:val="2"/>
          <w:sz w:val="32"/>
          <w:szCs w:val="32"/>
          <w:lang w:val="en-US" w:eastAsia="zh-CN" w:bidi="ar-SA"/>
        </w:rPr>
        <w:t>万元,比</w:t>
      </w:r>
      <w:r>
        <w:rPr>
          <w:rFonts w:hint="eastAsia" w:ascii="仿宋_GB2312" w:eastAsia="仿宋_GB2312" w:cs="仿宋_GB2312"/>
          <w:kern w:val="2"/>
          <w:sz w:val="32"/>
          <w:szCs w:val="32"/>
          <w:lang w:val="en-US" w:eastAsia="zh-CN" w:bidi="ar-SA"/>
        </w:rPr>
        <w:t>2025</w:t>
      </w:r>
      <w:r>
        <w:rPr>
          <w:rFonts w:hint="eastAsia" w:ascii="仿宋_GB2312" w:hAnsi="Calibri" w:eastAsia="仿宋_GB2312" w:cs="仿宋_GB2312"/>
          <w:kern w:val="2"/>
          <w:sz w:val="32"/>
          <w:szCs w:val="32"/>
          <w:lang w:val="en-US" w:eastAsia="zh-CN" w:bidi="ar-SA"/>
        </w:rPr>
        <w:t>年财政拨款收支总预算增加</w:t>
      </w:r>
      <w:r>
        <w:rPr>
          <w:rFonts w:hint="eastAsia" w:ascii="仿宋_GB2312" w:eastAsia="仿宋_GB2312" w:cs="仿宋_GB2312"/>
          <w:kern w:val="2"/>
          <w:sz w:val="32"/>
          <w:szCs w:val="32"/>
          <w:lang w:val="en-US" w:eastAsia="zh-CN" w:bidi="ar-SA"/>
        </w:rPr>
        <w:t>0.37</w:t>
      </w:r>
      <w:r>
        <w:rPr>
          <w:rFonts w:hint="eastAsia" w:ascii="仿宋_GB2312" w:hAnsi="Calibri" w:eastAsia="仿宋_GB2312" w:cs="仿宋_GB2312"/>
          <w:kern w:val="2"/>
          <w:sz w:val="32"/>
          <w:szCs w:val="32"/>
          <w:lang w:val="en-US" w:eastAsia="zh-CN" w:bidi="ar-SA"/>
        </w:rPr>
        <w:t>万元，主要原因:2026年人员经费预算增加</w:t>
      </w:r>
      <w:r>
        <w:rPr>
          <w:rFonts w:hint="eastAsia" w:ascii="仿宋_GB2312" w:eastAsia="仿宋_GB2312" w:cs="仿宋_GB2312"/>
          <w:kern w:val="2"/>
          <w:sz w:val="32"/>
          <w:szCs w:val="32"/>
          <w:lang w:val="en-US" w:eastAsia="zh-CN" w:bidi="ar-SA"/>
        </w:rPr>
        <w:t>。</w:t>
      </w:r>
    </w:p>
    <w:p w14:paraId="4CFD16FD">
      <w:pPr>
        <w:pStyle w:val="11"/>
        <w:spacing w:before="0" w:line="360" w:lineRule="auto"/>
        <w:ind w:firstLine="627" w:firstLineChars="196"/>
        <w:rPr>
          <w:rFonts w:cs="Times New Roman"/>
          <w:kern w:val="2"/>
          <w:sz w:val="32"/>
          <w:szCs w:val="32"/>
          <w:lang w:bidi="ar-SA"/>
        </w:rPr>
      </w:pPr>
      <w:r>
        <w:rPr>
          <w:rFonts w:hint="eastAsia" w:ascii="仿宋_GB2312" w:hAnsi="Calibri" w:eastAsia="仿宋_GB2312" w:cs="仿宋_GB2312"/>
          <w:kern w:val="2"/>
          <w:sz w:val="32"/>
          <w:szCs w:val="32"/>
          <w:lang w:val="en-US" w:eastAsia="zh-CN" w:bidi="ar-SA"/>
        </w:rPr>
        <w:t>收入包括：上年结转0万元，占0%；一般公共预算拨款收入</w:t>
      </w:r>
      <w:r>
        <w:rPr>
          <w:rFonts w:hint="eastAsia" w:ascii="仿宋_GB2312" w:eastAsia="仿宋_GB2312" w:cs="仿宋_GB2312"/>
          <w:kern w:val="2"/>
          <w:sz w:val="32"/>
          <w:szCs w:val="32"/>
          <w:lang w:val="en-US" w:eastAsia="zh-CN" w:bidi="ar-SA"/>
        </w:rPr>
        <w:t>73.56</w:t>
      </w:r>
      <w:r>
        <w:rPr>
          <w:rFonts w:hint="eastAsia" w:ascii="仿宋_GB2312" w:hAnsi="Calibri" w:eastAsia="仿宋_GB2312" w:cs="仿宋_GB2312"/>
          <w:kern w:val="2"/>
          <w:sz w:val="32"/>
          <w:szCs w:val="32"/>
          <w:lang w:val="en-US" w:eastAsia="zh-CN" w:bidi="ar-SA"/>
        </w:rPr>
        <w:t>万元，占100%；事业收入0万元，占0%；其他收入0万元，占0%。</w:t>
      </w:r>
      <w:r>
        <w:rPr>
          <w:rFonts w:cs="Times New Roman"/>
          <w:kern w:val="2"/>
          <w:sz w:val="32"/>
          <w:szCs w:val="32"/>
          <w:lang w:bidi="ar-SA"/>
        </w:rPr>
        <w:br w:type="textWrapping"/>
      </w:r>
      <w:r>
        <w:rPr>
          <w:rFonts w:hint="eastAsia" w:cs="Times New Roman"/>
          <w:kern w:val="2"/>
          <w:sz w:val="32"/>
          <w:szCs w:val="32"/>
          <w:lang w:val="en-US" w:eastAsia="zh-CN" w:bidi="ar-SA"/>
        </w:rPr>
        <w:t xml:space="preserve">    </w:t>
      </w:r>
      <w:r>
        <w:rPr>
          <w:rFonts w:hint="eastAsia" w:ascii="仿宋_GB2312" w:hAnsi="Calibri" w:eastAsia="仿宋_GB2312" w:cs="仿宋_GB2312"/>
          <w:kern w:val="2"/>
          <w:sz w:val="32"/>
          <w:szCs w:val="32"/>
          <w:lang w:val="en-US" w:eastAsia="zh-CN" w:bidi="ar-SA"/>
        </w:rPr>
        <w:t>支出包括：</w:t>
      </w:r>
      <w:r>
        <w:rPr>
          <w:rFonts w:hint="eastAsia"/>
          <w:kern w:val="2"/>
          <w:sz w:val="32"/>
          <w:szCs w:val="32"/>
        </w:rPr>
        <w:t>基本支出</w:t>
      </w:r>
      <w:r>
        <w:rPr>
          <w:rFonts w:hint="eastAsia" w:cs="Times New Roman"/>
          <w:kern w:val="2"/>
          <w:sz w:val="32"/>
          <w:szCs w:val="32"/>
          <w:lang w:eastAsia="zh-CN" w:bidi="ar-SA"/>
        </w:rPr>
        <w:t>73.</w:t>
      </w:r>
      <w:r>
        <w:rPr>
          <w:rFonts w:hint="eastAsia" w:cs="Times New Roman"/>
          <w:kern w:val="2"/>
          <w:sz w:val="32"/>
          <w:szCs w:val="32"/>
          <w:lang w:val="en-US" w:eastAsia="zh-CN" w:bidi="ar-SA"/>
        </w:rPr>
        <w:t>56</w:t>
      </w:r>
      <w:r>
        <w:rPr>
          <w:rFonts w:hint="eastAsia" w:cs="Times New Roman"/>
          <w:kern w:val="2"/>
          <w:sz w:val="32"/>
          <w:szCs w:val="32"/>
          <w:lang w:eastAsia="zh-CN" w:bidi="ar-SA"/>
        </w:rPr>
        <w:t>万</w:t>
      </w:r>
      <w:r>
        <w:rPr>
          <w:rFonts w:hint="eastAsia"/>
          <w:kern w:val="2"/>
          <w:sz w:val="32"/>
          <w:szCs w:val="32"/>
        </w:rPr>
        <w:t>元，占</w:t>
      </w:r>
      <w:r>
        <w:rPr>
          <w:rFonts w:hint="eastAsia" w:cs="Times New Roman"/>
          <w:kern w:val="2"/>
          <w:sz w:val="32"/>
          <w:szCs w:val="32"/>
          <w:lang w:val="en-US" w:eastAsia="zh-CN" w:bidi="ar-SA"/>
        </w:rPr>
        <w:t>100</w:t>
      </w:r>
      <w:r>
        <w:rPr>
          <w:kern w:val="2"/>
          <w:sz w:val="32"/>
          <w:szCs w:val="32"/>
        </w:rPr>
        <w:t>%</w:t>
      </w:r>
      <w:r>
        <w:rPr>
          <w:rFonts w:hint="eastAsia"/>
          <w:kern w:val="2"/>
          <w:sz w:val="32"/>
          <w:szCs w:val="32"/>
        </w:rPr>
        <w:t>；项目支出</w:t>
      </w:r>
      <w:r>
        <w:rPr>
          <w:rFonts w:hint="eastAsia"/>
          <w:kern w:val="2"/>
          <w:sz w:val="32"/>
          <w:szCs w:val="32"/>
          <w:lang w:val="en-US" w:eastAsia="zh-CN"/>
        </w:rPr>
        <w:t>0</w:t>
      </w:r>
      <w:r>
        <w:rPr>
          <w:rFonts w:hint="eastAsia"/>
          <w:kern w:val="2"/>
          <w:sz w:val="32"/>
          <w:szCs w:val="32"/>
        </w:rPr>
        <w:t>万元，占</w:t>
      </w:r>
      <w:r>
        <w:rPr>
          <w:rFonts w:hint="eastAsia" w:cs="Times New Roman"/>
          <w:kern w:val="2"/>
          <w:sz w:val="32"/>
          <w:szCs w:val="32"/>
          <w:lang w:val="en-US" w:eastAsia="zh-CN" w:bidi="ar-SA"/>
        </w:rPr>
        <w:t>0</w:t>
      </w:r>
      <w:r>
        <w:rPr>
          <w:kern w:val="2"/>
          <w:sz w:val="32"/>
          <w:szCs w:val="32"/>
        </w:rPr>
        <w:t>%</w:t>
      </w:r>
      <w:r>
        <w:rPr>
          <w:rFonts w:hint="eastAsia"/>
          <w:kern w:val="2"/>
          <w:sz w:val="32"/>
          <w:szCs w:val="32"/>
        </w:rPr>
        <w:t>。</w:t>
      </w:r>
    </w:p>
    <w:p w14:paraId="646CFF60">
      <w:pPr>
        <w:ind w:firstLine="640" w:firstLineChars="200"/>
        <w:rPr>
          <w:rFonts w:ascii="黑体" w:eastAsia="黑体"/>
          <w:sz w:val="32"/>
          <w:szCs w:val="32"/>
        </w:rPr>
      </w:pPr>
      <w:r>
        <w:rPr>
          <w:rFonts w:hint="eastAsia" w:ascii="黑体" w:eastAsia="黑体"/>
          <w:sz w:val="32"/>
          <w:szCs w:val="32"/>
        </w:rPr>
        <w:t>五、一般公共预算当年拨款情况说明</w:t>
      </w:r>
    </w:p>
    <w:p w14:paraId="4E1B05FF">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0871FA35">
      <w:pPr>
        <w:pStyle w:val="11"/>
        <w:spacing w:before="0" w:line="360" w:lineRule="auto"/>
        <w:ind w:firstLine="660"/>
        <w:rPr>
          <w:rFonts w:hint="eastAsia" w:hAnsi="黑体"/>
          <w:kern w:val="2"/>
          <w:sz w:val="32"/>
          <w:szCs w:val="32"/>
          <w:lang w:eastAsia="zh-CN"/>
        </w:rPr>
      </w:pPr>
      <w:r>
        <w:rPr>
          <w:rFonts w:hint="eastAsia"/>
          <w:kern w:val="2"/>
          <w:sz w:val="32"/>
          <w:szCs w:val="32"/>
          <w:lang w:eastAsia="zh-CN"/>
        </w:rPr>
        <w:t>壤塘县佛教协会</w:t>
      </w:r>
      <w:r>
        <w:rPr>
          <w:rFonts w:hint="default"/>
          <w:kern w:val="2"/>
          <w:sz w:val="32"/>
          <w:szCs w:val="32"/>
          <w:lang w:eastAsia="zh-CN"/>
        </w:rPr>
        <w:t>202</w:t>
      </w:r>
      <w:r>
        <w:rPr>
          <w:rFonts w:hint="eastAsia"/>
          <w:kern w:val="2"/>
          <w:sz w:val="32"/>
          <w:szCs w:val="32"/>
          <w:lang w:val="en-US" w:eastAsia="zh-CN"/>
        </w:rPr>
        <w:t>6</w:t>
      </w:r>
      <w:r>
        <w:rPr>
          <w:rFonts w:hint="default"/>
          <w:kern w:val="2"/>
          <w:sz w:val="32"/>
          <w:szCs w:val="32"/>
          <w:lang w:eastAsia="zh-CN"/>
        </w:rPr>
        <w:t>年</w:t>
      </w:r>
      <w:r>
        <w:rPr>
          <w:rFonts w:hint="eastAsia"/>
          <w:kern w:val="2"/>
          <w:sz w:val="32"/>
          <w:szCs w:val="32"/>
        </w:rPr>
        <w:t>一般公共预算</w:t>
      </w:r>
      <w:r>
        <w:rPr>
          <w:rFonts w:hint="eastAsia"/>
          <w:kern w:val="2"/>
          <w:sz w:val="32"/>
          <w:szCs w:val="32"/>
          <w:lang w:val="en-US" w:eastAsia="zh-CN"/>
        </w:rPr>
        <w:t>当年</w:t>
      </w:r>
      <w:r>
        <w:rPr>
          <w:rFonts w:hint="eastAsia"/>
          <w:kern w:val="2"/>
          <w:sz w:val="32"/>
          <w:szCs w:val="32"/>
        </w:rPr>
        <w:t>拨款</w:t>
      </w:r>
      <w:r>
        <w:rPr>
          <w:rFonts w:hint="eastAsia" w:cs="Times New Roman"/>
          <w:kern w:val="2"/>
          <w:sz w:val="32"/>
          <w:szCs w:val="32"/>
          <w:lang w:val="en-US" w:eastAsia="zh-CN" w:bidi="ar-SA"/>
        </w:rPr>
        <w:t>73.56万</w:t>
      </w:r>
      <w:r>
        <w:rPr>
          <w:rFonts w:hint="eastAsia"/>
          <w:kern w:val="2"/>
          <w:sz w:val="32"/>
          <w:szCs w:val="32"/>
        </w:rPr>
        <w:t>元，</w:t>
      </w:r>
      <w:r>
        <w:rPr>
          <w:rFonts w:hint="eastAsia" w:ascii="仿宋_GB2312" w:hAnsi="Calibri" w:eastAsia="仿宋_GB2312" w:cs="仿宋_GB2312"/>
          <w:kern w:val="2"/>
          <w:sz w:val="32"/>
          <w:szCs w:val="32"/>
          <w:lang w:val="en-US" w:eastAsia="zh-CN" w:bidi="ar-SA"/>
        </w:rPr>
        <w:t>比</w:t>
      </w:r>
      <w:r>
        <w:rPr>
          <w:rFonts w:hint="eastAsia" w:cs="仿宋_GB2312"/>
          <w:kern w:val="2"/>
          <w:sz w:val="32"/>
          <w:szCs w:val="32"/>
          <w:lang w:val="en-US" w:eastAsia="zh-CN" w:bidi="ar-SA"/>
        </w:rPr>
        <w:t>2025</w:t>
      </w:r>
      <w:r>
        <w:rPr>
          <w:rFonts w:hint="eastAsia" w:ascii="仿宋_GB2312" w:hAnsi="Calibri" w:eastAsia="仿宋_GB2312" w:cs="仿宋_GB2312"/>
          <w:kern w:val="2"/>
          <w:sz w:val="32"/>
          <w:szCs w:val="32"/>
          <w:lang w:val="en-US" w:eastAsia="zh-CN" w:bidi="ar-SA"/>
        </w:rPr>
        <w:t>年收支预算总数增加</w:t>
      </w:r>
      <w:r>
        <w:rPr>
          <w:rFonts w:hint="eastAsia" w:ascii="仿宋_GB2312" w:eastAsia="仿宋_GB2312" w:cs="仿宋_GB2312"/>
          <w:kern w:val="2"/>
          <w:sz w:val="32"/>
          <w:szCs w:val="32"/>
          <w:lang w:val="en-US" w:eastAsia="zh-CN" w:bidi="ar-SA"/>
        </w:rPr>
        <w:t>0.37</w:t>
      </w:r>
      <w:r>
        <w:rPr>
          <w:rFonts w:hint="eastAsia" w:ascii="仿宋_GB2312" w:hAnsi="Calibri" w:eastAsia="仿宋_GB2312" w:cs="仿宋_GB2312"/>
          <w:kern w:val="2"/>
          <w:sz w:val="32"/>
          <w:szCs w:val="32"/>
          <w:lang w:val="en-US" w:eastAsia="zh-CN" w:bidi="ar-SA"/>
        </w:rPr>
        <w:t>万元，主要原因</w:t>
      </w:r>
      <w:r>
        <w:rPr>
          <w:rFonts w:hint="default" w:ascii="仿宋_GB2312" w:hAnsi="Calibri" w:eastAsia="仿宋_GB2312" w:cs="仿宋_GB2312"/>
          <w:kern w:val="2"/>
          <w:sz w:val="32"/>
          <w:szCs w:val="32"/>
          <w:lang w:val="en-US" w:eastAsia="zh-CN" w:bidi="ar-SA"/>
        </w:rPr>
        <w:t>:</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年人员经费预算增加。</w:t>
      </w:r>
    </w:p>
    <w:p w14:paraId="3BE3C10F">
      <w:pPr>
        <w:pStyle w:val="11"/>
        <w:spacing w:before="0" w:line="360" w:lineRule="auto"/>
        <w:ind w:firstLine="660"/>
        <w:rPr>
          <w:rFonts w:cs="仿宋_GB2312"/>
          <w:kern w:val="2"/>
          <w:sz w:val="32"/>
          <w:szCs w:val="32"/>
        </w:rPr>
      </w:pPr>
      <w:r>
        <w:rPr>
          <w:rFonts w:hint="eastAsia" w:ascii="楷体_GB2312" w:eastAsia="楷体_GB2312" w:cs="楷体_GB2312"/>
          <w:b/>
          <w:bCs/>
          <w:kern w:val="2"/>
          <w:sz w:val="32"/>
          <w:szCs w:val="32"/>
          <w:lang w:bidi="ar-SA"/>
        </w:rPr>
        <w:t>（二）一般公共预算当年拨款结构情况</w:t>
      </w:r>
      <w:r>
        <w:rPr>
          <w:rFonts w:hint="eastAsia" w:cs="仿宋_GB2312"/>
          <w:kern w:val="2"/>
          <w:sz w:val="32"/>
          <w:szCs w:val="32"/>
        </w:rPr>
        <w:t>　　</w:t>
      </w:r>
    </w:p>
    <w:p w14:paraId="373A23C6">
      <w:pPr>
        <w:pStyle w:val="11"/>
        <w:spacing w:before="0" w:line="360" w:lineRule="auto"/>
        <w:ind w:firstLine="660"/>
        <w:rPr>
          <w:rFonts w:ascii="楷体" w:eastAsia="楷体" w:cs="仿宋_GB2312"/>
          <w:kern w:val="2"/>
          <w:sz w:val="32"/>
          <w:szCs w:val="32"/>
        </w:rPr>
      </w:pPr>
      <w:r>
        <w:rPr>
          <w:rFonts w:hint="eastAsia"/>
          <w:kern w:val="2"/>
          <w:sz w:val="32"/>
          <w:szCs w:val="32"/>
        </w:rPr>
        <w:t>一般公共服务支出</w:t>
      </w:r>
      <w:r>
        <w:rPr>
          <w:rFonts w:hint="eastAsia"/>
          <w:kern w:val="2"/>
          <w:sz w:val="32"/>
          <w:szCs w:val="32"/>
          <w:lang w:val="en-US" w:eastAsia="zh-CN"/>
        </w:rPr>
        <w:t>52.53</w:t>
      </w:r>
      <w:r>
        <w:rPr>
          <w:rFonts w:hint="eastAsia"/>
          <w:kern w:val="2"/>
          <w:sz w:val="32"/>
          <w:szCs w:val="32"/>
        </w:rPr>
        <w:t>万元，</w:t>
      </w:r>
      <w:r>
        <w:rPr>
          <w:rFonts w:hint="eastAsia"/>
          <w:kern w:val="2"/>
          <w:sz w:val="32"/>
          <w:szCs w:val="32"/>
          <w:lang w:val="en-US" w:eastAsia="zh-CN"/>
        </w:rPr>
        <w:t>占71.41%；</w:t>
      </w:r>
      <w:r>
        <w:rPr>
          <w:rFonts w:hint="eastAsia"/>
          <w:kern w:val="2"/>
          <w:sz w:val="32"/>
          <w:szCs w:val="32"/>
        </w:rPr>
        <w:t>社会保障和就业支出11.1</w:t>
      </w:r>
      <w:r>
        <w:rPr>
          <w:rFonts w:hint="eastAsia"/>
          <w:kern w:val="2"/>
          <w:sz w:val="32"/>
          <w:szCs w:val="32"/>
          <w:lang w:val="en-US" w:eastAsia="zh-CN"/>
        </w:rPr>
        <w:t>4</w:t>
      </w:r>
      <w:r>
        <w:rPr>
          <w:rFonts w:hint="eastAsia"/>
          <w:kern w:val="2"/>
          <w:sz w:val="32"/>
          <w:szCs w:val="32"/>
        </w:rPr>
        <w:t>万元，</w:t>
      </w:r>
      <w:r>
        <w:rPr>
          <w:rFonts w:hint="eastAsia"/>
          <w:kern w:val="2"/>
          <w:sz w:val="32"/>
          <w:szCs w:val="32"/>
          <w:lang w:val="en-US" w:eastAsia="zh-CN"/>
        </w:rPr>
        <w:t>占15.14%；卫生健康</w:t>
      </w:r>
      <w:r>
        <w:rPr>
          <w:rFonts w:hint="eastAsia"/>
          <w:kern w:val="2"/>
          <w:sz w:val="32"/>
          <w:szCs w:val="32"/>
        </w:rPr>
        <w:t>支出4.33万元，</w:t>
      </w:r>
      <w:r>
        <w:rPr>
          <w:rFonts w:hint="eastAsia"/>
          <w:kern w:val="2"/>
          <w:sz w:val="32"/>
          <w:szCs w:val="32"/>
          <w:lang w:val="en-US" w:eastAsia="zh-CN"/>
        </w:rPr>
        <w:t>占5.88%；</w:t>
      </w:r>
      <w:r>
        <w:rPr>
          <w:rFonts w:hint="eastAsia"/>
          <w:kern w:val="2"/>
          <w:sz w:val="32"/>
          <w:szCs w:val="32"/>
        </w:rPr>
        <w:t>住房保障支出5.5</w:t>
      </w:r>
      <w:r>
        <w:rPr>
          <w:rFonts w:hint="eastAsia"/>
          <w:kern w:val="2"/>
          <w:sz w:val="32"/>
          <w:szCs w:val="32"/>
          <w:lang w:val="en-US" w:eastAsia="zh-CN"/>
        </w:rPr>
        <w:t>7</w:t>
      </w:r>
      <w:r>
        <w:rPr>
          <w:rFonts w:hint="eastAsia"/>
          <w:kern w:val="2"/>
          <w:sz w:val="32"/>
          <w:szCs w:val="32"/>
        </w:rPr>
        <w:t>万元</w:t>
      </w:r>
      <w:r>
        <w:rPr>
          <w:rFonts w:hint="eastAsia"/>
          <w:kern w:val="2"/>
          <w:sz w:val="32"/>
          <w:szCs w:val="32"/>
          <w:lang w:eastAsia="zh-CN"/>
        </w:rPr>
        <w:t>，</w:t>
      </w:r>
      <w:r>
        <w:rPr>
          <w:rFonts w:hint="eastAsia"/>
          <w:kern w:val="2"/>
          <w:sz w:val="32"/>
          <w:szCs w:val="32"/>
          <w:lang w:val="en-US" w:eastAsia="zh-CN"/>
        </w:rPr>
        <w:t>占7.57%</w:t>
      </w:r>
      <w:r>
        <w:rPr>
          <w:rFonts w:hint="eastAsia"/>
          <w:kern w:val="2"/>
          <w:sz w:val="32"/>
          <w:szCs w:val="32"/>
        </w:rPr>
        <w:t>。</w:t>
      </w:r>
      <w:r>
        <w:rPr>
          <w:rFonts w:cs="Times New Roman"/>
          <w:kern w:val="2"/>
          <w:sz w:val="32"/>
          <w:szCs w:val="32"/>
          <w:lang w:bidi="ar-SA"/>
        </w:rPr>
        <w:br w:type="textWrapping"/>
      </w:r>
      <w:r>
        <w:rPr>
          <w:rFonts w:hint="eastAsia" w:cs="Times New Roman"/>
          <w:kern w:val="2"/>
          <w:sz w:val="32"/>
          <w:szCs w:val="32"/>
          <w:lang w:val="en-US" w:eastAsia="zh-CN" w:bidi="ar-SA"/>
        </w:rPr>
        <w:t xml:space="preserve">   </w:t>
      </w:r>
      <w:r>
        <w:rPr>
          <w:rFonts w:hint="eastAsia" w:ascii="楷体_GB2312" w:eastAsia="楷体_GB2312" w:cs="楷体_GB2312"/>
          <w:b/>
          <w:bCs/>
          <w:kern w:val="2"/>
          <w:sz w:val="32"/>
          <w:szCs w:val="32"/>
          <w:lang w:bidi="ar-SA"/>
        </w:rPr>
        <w:t>（三）一般公共预算当年拨款具体使用情况</w:t>
      </w:r>
    </w:p>
    <w:p w14:paraId="51CA87FE">
      <w:pPr>
        <w:pStyle w:val="11"/>
        <w:spacing w:before="0" w:line="360" w:lineRule="auto"/>
        <w:ind w:firstLine="627" w:firstLineChars="196"/>
        <w:rPr>
          <w:rFonts w:hint="eastAsia"/>
          <w:kern w:val="2"/>
          <w:sz w:val="32"/>
          <w:szCs w:val="32"/>
          <w:lang w:val="en-US" w:eastAsia="zh-CN"/>
        </w:rPr>
      </w:pPr>
      <w:r>
        <w:rPr>
          <w:rFonts w:hint="eastAsia"/>
          <w:kern w:val="2"/>
          <w:sz w:val="32"/>
          <w:szCs w:val="32"/>
          <w:lang w:val="en-US" w:eastAsia="zh-CN"/>
        </w:rPr>
        <w:t>1．201（类）29（款）01（项）：行政运行</w:t>
      </w:r>
      <w:r>
        <w:rPr>
          <w:rFonts w:hint="default"/>
          <w:kern w:val="2"/>
          <w:sz w:val="32"/>
          <w:szCs w:val="32"/>
          <w:lang w:eastAsia="zh-CN"/>
        </w:rPr>
        <w:t>202</w:t>
      </w:r>
      <w:r>
        <w:rPr>
          <w:rFonts w:hint="eastAsia"/>
          <w:kern w:val="2"/>
          <w:sz w:val="32"/>
          <w:szCs w:val="32"/>
          <w:lang w:val="en-US" w:eastAsia="zh-CN"/>
        </w:rPr>
        <w:t>6</w:t>
      </w:r>
      <w:r>
        <w:rPr>
          <w:rFonts w:hint="default"/>
          <w:kern w:val="2"/>
          <w:sz w:val="32"/>
          <w:szCs w:val="32"/>
          <w:lang w:eastAsia="zh-CN"/>
        </w:rPr>
        <w:t>年</w:t>
      </w:r>
      <w:r>
        <w:rPr>
          <w:rFonts w:hint="eastAsia"/>
          <w:kern w:val="2"/>
          <w:sz w:val="32"/>
          <w:szCs w:val="32"/>
          <w:lang w:val="en-US" w:eastAsia="zh-CN"/>
        </w:rPr>
        <w:t>预算数为20.81万元，主要用于:</w:t>
      </w:r>
      <w:r>
        <w:rPr>
          <w:rFonts w:hint="default"/>
          <w:kern w:val="2"/>
          <w:sz w:val="32"/>
          <w:szCs w:val="32"/>
          <w:lang w:eastAsia="zh-CN"/>
        </w:rPr>
        <w:t>202</w:t>
      </w:r>
      <w:r>
        <w:rPr>
          <w:rFonts w:hint="eastAsia"/>
          <w:kern w:val="2"/>
          <w:sz w:val="32"/>
          <w:szCs w:val="32"/>
          <w:lang w:val="en-US" w:eastAsia="zh-CN"/>
        </w:rPr>
        <w:t>6</w:t>
      </w:r>
      <w:r>
        <w:rPr>
          <w:rFonts w:hint="default"/>
          <w:kern w:val="2"/>
          <w:sz w:val="32"/>
          <w:szCs w:val="32"/>
          <w:lang w:eastAsia="zh-CN"/>
        </w:rPr>
        <w:t>年</w:t>
      </w:r>
      <w:r>
        <w:rPr>
          <w:rFonts w:hint="eastAsia"/>
          <w:kern w:val="2"/>
          <w:sz w:val="32"/>
          <w:szCs w:val="32"/>
          <w:lang w:val="en-US" w:eastAsia="zh-CN"/>
        </w:rPr>
        <w:t>单位职工工资福利支出（基本工资、津补贴、绩效工资等）、日常公用经费支出（办公费、邮电费）、</w:t>
      </w:r>
      <w:r>
        <w:rPr>
          <w:rFonts w:hint="eastAsia"/>
          <w:kern w:val="2"/>
          <w:sz w:val="32"/>
          <w:szCs w:val="32"/>
        </w:rPr>
        <w:t>工会经费</w:t>
      </w:r>
      <w:r>
        <w:rPr>
          <w:rFonts w:hint="eastAsia"/>
          <w:kern w:val="2"/>
          <w:sz w:val="32"/>
          <w:szCs w:val="32"/>
          <w:lang w:val="en-US" w:eastAsia="zh-CN"/>
        </w:rPr>
        <w:t>和公务用车运行维护费。</w:t>
      </w:r>
    </w:p>
    <w:p w14:paraId="2788FF16">
      <w:pPr>
        <w:pStyle w:val="11"/>
        <w:spacing w:before="0" w:line="360" w:lineRule="auto"/>
        <w:ind w:firstLine="627" w:firstLineChars="196"/>
        <w:rPr>
          <w:rFonts w:hint="eastAsia"/>
          <w:kern w:val="2"/>
          <w:sz w:val="32"/>
          <w:szCs w:val="32"/>
          <w:lang w:val="en-US" w:eastAsia="zh-CN"/>
        </w:rPr>
      </w:pPr>
      <w:r>
        <w:rPr>
          <w:rFonts w:hint="eastAsia"/>
          <w:kern w:val="2"/>
          <w:sz w:val="32"/>
          <w:szCs w:val="32"/>
          <w:lang w:val="en-US" w:eastAsia="zh-CN"/>
        </w:rPr>
        <w:t>2.201（类）29（款）50（项）：事业运行</w:t>
      </w:r>
      <w:r>
        <w:rPr>
          <w:rFonts w:hint="default"/>
          <w:kern w:val="2"/>
          <w:sz w:val="32"/>
          <w:szCs w:val="32"/>
          <w:lang w:eastAsia="zh-CN"/>
        </w:rPr>
        <w:t>202</w:t>
      </w:r>
      <w:r>
        <w:rPr>
          <w:rFonts w:hint="eastAsia"/>
          <w:kern w:val="2"/>
          <w:sz w:val="32"/>
          <w:szCs w:val="32"/>
          <w:lang w:val="en-US" w:eastAsia="zh-CN"/>
        </w:rPr>
        <w:t>6</w:t>
      </w:r>
      <w:r>
        <w:rPr>
          <w:rFonts w:hint="default"/>
          <w:kern w:val="2"/>
          <w:sz w:val="32"/>
          <w:szCs w:val="32"/>
          <w:lang w:eastAsia="zh-CN"/>
        </w:rPr>
        <w:t>年</w:t>
      </w:r>
      <w:r>
        <w:rPr>
          <w:rFonts w:hint="eastAsia"/>
          <w:kern w:val="2"/>
          <w:sz w:val="32"/>
          <w:szCs w:val="32"/>
          <w:lang w:val="en-US" w:eastAsia="zh-CN"/>
        </w:rPr>
        <w:t>预算数为31.72万元，主要用于:</w:t>
      </w:r>
      <w:r>
        <w:rPr>
          <w:rFonts w:hint="default"/>
          <w:kern w:val="2"/>
          <w:sz w:val="32"/>
          <w:szCs w:val="32"/>
          <w:lang w:eastAsia="zh-CN"/>
        </w:rPr>
        <w:t>202</w:t>
      </w:r>
      <w:r>
        <w:rPr>
          <w:rFonts w:hint="eastAsia"/>
          <w:kern w:val="2"/>
          <w:sz w:val="32"/>
          <w:szCs w:val="32"/>
          <w:lang w:val="en-US" w:eastAsia="zh-CN"/>
        </w:rPr>
        <w:t>6</w:t>
      </w:r>
      <w:r>
        <w:rPr>
          <w:rFonts w:hint="default"/>
          <w:kern w:val="2"/>
          <w:sz w:val="32"/>
          <w:szCs w:val="32"/>
          <w:lang w:eastAsia="zh-CN"/>
        </w:rPr>
        <w:t>年</w:t>
      </w:r>
      <w:r>
        <w:rPr>
          <w:rFonts w:hint="eastAsia"/>
          <w:kern w:val="2"/>
          <w:sz w:val="32"/>
          <w:szCs w:val="32"/>
          <w:lang w:val="en-US" w:eastAsia="zh-CN"/>
        </w:rPr>
        <w:t>单位职工工资福利支出（基本工资、津补贴、绩效工资等）、日常公用经费支出（办公费、邮电费等）、</w:t>
      </w:r>
      <w:r>
        <w:rPr>
          <w:rFonts w:hint="eastAsia"/>
          <w:kern w:val="2"/>
          <w:sz w:val="32"/>
          <w:szCs w:val="32"/>
        </w:rPr>
        <w:t>工会经费</w:t>
      </w:r>
      <w:r>
        <w:rPr>
          <w:rFonts w:hint="eastAsia"/>
          <w:kern w:val="2"/>
          <w:sz w:val="32"/>
          <w:szCs w:val="32"/>
          <w:lang w:val="en-US" w:eastAsia="zh-CN"/>
        </w:rPr>
        <w:t>和公务用车运行维护费。</w:t>
      </w:r>
      <w:r>
        <w:rPr>
          <w:rFonts w:hint="eastAsia"/>
          <w:kern w:val="2"/>
          <w:sz w:val="32"/>
          <w:szCs w:val="32"/>
          <w:lang w:val="en-US" w:eastAsia="zh-CN"/>
        </w:rPr>
        <w:br w:type="textWrapping"/>
      </w:r>
      <w:r>
        <w:rPr>
          <w:rFonts w:hint="eastAsia"/>
          <w:kern w:val="2"/>
          <w:sz w:val="32"/>
          <w:szCs w:val="32"/>
          <w:lang w:val="en-US" w:eastAsia="zh-CN"/>
        </w:rPr>
        <w:t>　　3．208（类）05（款）05（项）机关事业单位基本养老保险缴费支出</w:t>
      </w:r>
      <w:r>
        <w:rPr>
          <w:rFonts w:hint="default"/>
          <w:kern w:val="2"/>
          <w:sz w:val="32"/>
          <w:szCs w:val="32"/>
          <w:lang w:eastAsia="zh-CN"/>
        </w:rPr>
        <w:t>202</w:t>
      </w:r>
      <w:r>
        <w:rPr>
          <w:rFonts w:hint="eastAsia"/>
          <w:kern w:val="2"/>
          <w:sz w:val="32"/>
          <w:szCs w:val="32"/>
          <w:lang w:val="en-US" w:eastAsia="zh-CN"/>
        </w:rPr>
        <w:t>6</w:t>
      </w:r>
      <w:r>
        <w:rPr>
          <w:rFonts w:hint="default"/>
          <w:kern w:val="2"/>
          <w:sz w:val="32"/>
          <w:szCs w:val="32"/>
          <w:lang w:eastAsia="zh-CN"/>
        </w:rPr>
        <w:t>年</w:t>
      </w:r>
      <w:r>
        <w:rPr>
          <w:rFonts w:hint="eastAsia"/>
          <w:kern w:val="2"/>
          <w:sz w:val="32"/>
          <w:szCs w:val="32"/>
          <w:lang w:val="en-US" w:eastAsia="zh-CN"/>
        </w:rPr>
        <w:t>预算数为2.47万元，主要用于:</w:t>
      </w:r>
      <w:r>
        <w:rPr>
          <w:rFonts w:hint="default"/>
          <w:kern w:val="2"/>
          <w:sz w:val="32"/>
          <w:szCs w:val="32"/>
          <w:lang w:eastAsia="zh-CN"/>
        </w:rPr>
        <w:t>202</w:t>
      </w:r>
      <w:r>
        <w:rPr>
          <w:rFonts w:hint="eastAsia"/>
          <w:kern w:val="2"/>
          <w:sz w:val="32"/>
          <w:szCs w:val="32"/>
          <w:lang w:val="en-US" w:eastAsia="zh-CN"/>
        </w:rPr>
        <w:t>6</w:t>
      </w:r>
      <w:r>
        <w:rPr>
          <w:rFonts w:hint="default"/>
          <w:kern w:val="2"/>
          <w:sz w:val="32"/>
          <w:szCs w:val="32"/>
          <w:lang w:eastAsia="zh-CN"/>
        </w:rPr>
        <w:t>年</w:t>
      </w:r>
      <w:r>
        <w:rPr>
          <w:rFonts w:hint="eastAsia"/>
          <w:kern w:val="2"/>
          <w:sz w:val="32"/>
          <w:szCs w:val="32"/>
          <w:lang w:val="en-US" w:eastAsia="zh-CN"/>
        </w:rPr>
        <w:t>单位行政养老保险支出。</w:t>
      </w:r>
    </w:p>
    <w:p w14:paraId="789A8258">
      <w:pPr>
        <w:pStyle w:val="11"/>
        <w:spacing w:before="0" w:line="360" w:lineRule="auto"/>
        <w:ind w:firstLine="627" w:firstLineChars="196"/>
        <w:rPr>
          <w:rFonts w:hint="eastAsia"/>
          <w:kern w:val="2"/>
          <w:sz w:val="32"/>
          <w:szCs w:val="32"/>
          <w:lang w:val="en-US" w:eastAsia="zh-CN"/>
        </w:rPr>
      </w:pPr>
      <w:r>
        <w:rPr>
          <w:rFonts w:hint="eastAsia"/>
          <w:kern w:val="2"/>
          <w:sz w:val="32"/>
          <w:szCs w:val="32"/>
          <w:lang w:val="en-US" w:eastAsia="zh-CN"/>
        </w:rPr>
        <w:t>4．208（类）05（款）06（项）机关事业单位职业年金缴费支出</w:t>
      </w:r>
      <w:r>
        <w:rPr>
          <w:rFonts w:hint="default"/>
          <w:kern w:val="2"/>
          <w:sz w:val="32"/>
          <w:szCs w:val="32"/>
          <w:lang w:eastAsia="zh-CN"/>
        </w:rPr>
        <w:t>202</w:t>
      </w:r>
      <w:r>
        <w:rPr>
          <w:rFonts w:hint="eastAsia"/>
          <w:kern w:val="2"/>
          <w:sz w:val="32"/>
          <w:szCs w:val="32"/>
          <w:lang w:val="en-US" w:eastAsia="zh-CN"/>
        </w:rPr>
        <w:t>6</w:t>
      </w:r>
      <w:r>
        <w:rPr>
          <w:rFonts w:hint="default"/>
          <w:kern w:val="2"/>
          <w:sz w:val="32"/>
          <w:szCs w:val="32"/>
          <w:lang w:eastAsia="zh-CN"/>
        </w:rPr>
        <w:t>年</w:t>
      </w:r>
      <w:r>
        <w:rPr>
          <w:rFonts w:hint="eastAsia"/>
          <w:kern w:val="2"/>
          <w:sz w:val="32"/>
          <w:szCs w:val="32"/>
          <w:lang w:val="en-US" w:eastAsia="zh-CN"/>
        </w:rPr>
        <w:t>预算数为1.24万元，主要用于:</w:t>
      </w:r>
      <w:r>
        <w:rPr>
          <w:rFonts w:hint="default"/>
          <w:kern w:val="2"/>
          <w:sz w:val="32"/>
          <w:szCs w:val="32"/>
          <w:lang w:eastAsia="zh-CN"/>
        </w:rPr>
        <w:t>202</w:t>
      </w:r>
      <w:r>
        <w:rPr>
          <w:rFonts w:hint="eastAsia"/>
          <w:kern w:val="2"/>
          <w:sz w:val="32"/>
          <w:szCs w:val="32"/>
          <w:lang w:val="en-US" w:eastAsia="zh-CN"/>
        </w:rPr>
        <w:t>6</w:t>
      </w:r>
      <w:r>
        <w:rPr>
          <w:rFonts w:hint="default"/>
          <w:kern w:val="2"/>
          <w:sz w:val="32"/>
          <w:szCs w:val="32"/>
          <w:lang w:eastAsia="zh-CN"/>
        </w:rPr>
        <w:t>年</w:t>
      </w:r>
      <w:r>
        <w:rPr>
          <w:rFonts w:hint="eastAsia"/>
          <w:kern w:val="2"/>
          <w:sz w:val="32"/>
          <w:szCs w:val="32"/>
          <w:lang w:val="en-US" w:eastAsia="zh-CN"/>
        </w:rPr>
        <w:t>单位职业年金支出。</w:t>
      </w:r>
    </w:p>
    <w:p w14:paraId="5CC220E1">
      <w:pPr>
        <w:pStyle w:val="11"/>
        <w:spacing w:before="0" w:line="360" w:lineRule="auto"/>
        <w:ind w:firstLine="627" w:firstLineChars="196"/>
        <w:rPr>
          <w:rFonts w:hint="eastAsia"/>
          <w:kern w:val="2"/>
          <w:sz w:val="32"/>
          <w:szCs w:val="32"/>
          <w:lang w:val="en-US" w:eastAsia="zh-CN"/>
        </w:rPr>
      </w:pPr>
      <w:r>
        <w:rPr>
          <w:rFonts w:hint="eastAsia"/>
          <w:kern w:val="2"/>
          <w:sz w:val="32"/>
          <w:szCs w:val="32"/>
          <w:lang w:val="en-US" w:eastAsia="zh-CN"/>
        </w:rPr>
        <w:t>5．210（类）11（款）01（项）行政单位医疗</w:t>
      </w:r>
      <w:r>
        <w:rPr>
          <w:rFonts w:hint="default"/>
          <w:kern w:val="2"/>
          <w:sz w:val="32"/>
          <w:szCs w:val="32"/>
          <w:lang w:eastAsia="zh-CN"/>
        </w:rPr>
        <w:t>202</w:t>
      </w:r>
      <w:r>
        <w:rPr>
          <w:rFonts w:hint="eastAsia"/>
          <w:kern w:val="2"/>
          <w:sz w:val="32"/>
          <w:szCs w:val="32"/>
          <w:lang w:val="en-US" w:eastAsia="zh-CN"/>
        </w:rPr>
        <w:t>6</w:t>
      </w:r>
      <w:r>
        <w:rPr>
          <w:rFonts w:hint="default"/>
          <w:kern w:val="2"/>
          <w:sz w:val="32"/>
          <w:szCs w:val="32"/>
          <w:lang w:eastAsia="zh-CN"/>
        </w:rPr>
        <w:t>年</w:t>
      </w:r>
      <w:r>
        <w:rPr>
          <w:rFonts w:hint="eastAsia"/>
          <w:kern w:val="2"/>
          <w:sz w:val="32"/>
          <w:szCs w:val="32"/>
          <w:lang w:val="en-US" w:eastAsia="zh-CN"/>
        </w:rPr>
        <w:t>预算数为1.08万元，主要用于:</w:t>
      </w:r>
      <w:r>
        <w:rPr>
          <w:rFonts w:hint="eastAsia"/>
          <w:kern w:val="2"/>
          <w:sz w:val="32"/>
          <w:szCs w:val="32"/>
          <w:lang w:eastAsia="zh-CN"/>
        </w:rPr>
        <w:t>2026</w:t>
      </w:r>
      <w:r>
        <w:rPr>
          <w:rFonts w:hint="default"/>
          <w:kern w:val="2"/>
          <w:sz w:val="32"/>
          <w:szCs w:val="32"/>
          <w:lang w:eastAsia="zh-CN"/>
        </w:rPr>
        <w:t>年</w:t>
      </w:r>
      <w:r>
        <w:rPr>
          <w:rFonts w:hint="eastAsia"/>
          <w:kern w:val="2"/>
          <w:sz w:val="32"/>
          <w:szCs w:val="32"/>
          <w:lang w:val="en-US" w:eastAsia="zh-CN"/>
        </w:rPr>
        <w:t>单位行政医疗支出。</w:t>
      </w:r>
    </w:p>
    <w:p w14:paraId="23E359C7">
      <w:pPr>
        <w:pStyle w:val="11"/>
        <w:spacing w:before="0" w:line="360" w:lineRule="auto"/>
        <w:ind w:firstLine="627" w:firstLineChars="196"/>
        <w:rPr>
          <w:rFonts w:hint="eastAsia"/>
          <w:kern w:val="2"/>
          <w:sz w:val="32"/>
          <w:szCs w:val="32"/>
          <w:lang w:val="en-US" w:eastAsia="zh-CN"/>
        </w:rPr>
      </w:pPr>
      <w:r>
        <w:rPr>
          <w:rFonts w:hint="eastAsia"/>
          <w:kern w:val="2"/>
          <w:sz w:val="32"/>
          <w:szCs w:val="32"/>
          <w:lang w:val="en-US" w:eastAsia="zh-CN"/>
        </w:rPr>
        <w:t>6.210（类）11（款）03（项）公务员医疗补助</w:t>
      </w:r>
      <w:r>
        <w:rPr>
          <w:rFonts w:hint="eastAsia"/>
          <w:kern w:val="2"/>
          <w:sz w:val="32"/>
          <w:szCs w:val="32"/>
          <w:lang w:eastAsia="zh-CN"/>
        </w:rPr>
        <w:t>2026</w:t>
      </w:r>
      <w:r>
        <w:rPr>
          <w:rFonts w:hint="default"/>
          <w:kern w:val="2"/>
          <w:sz w:val="32"/>
          <w:szCs w:val="32"/>
          <w:lang w:eastAsia="zh-CN"/>
        </w:rPr>
        <w:t>年</w:t>
      </w:r>
      <w:r>
        <w:rPr>
          <w:rFonts w:hint="eastAsia"/>
          <w:kern w:val="2"/>
          <w:sz w:val="32"/>
          <w:szCs w:val="32"/>
          <w:lang w:val="en-US" w:eastAsia="zh-CN"/>
        </w:rPr>
        <w:t>预算数为0.65万元，主要用于:</w:t>
      </w:r>
      <w:r>
        <w:rPr>
          <w:rFonts w:hint="eastAsia"/>
          <w:kern w:val="2"/>
          <w:sz w:val="32"/>
          <w:szCs w:val="32"/>
          <w:lang w:eastAsia="zh-CN"/>
        </w:rPr>
        <w:t>2026</w:t>
      </w:r>
      <w:r>
        <w:rPr>
          <w:rFonts w:hint="default"/>
          <w:kern w:val="2"/>
          <w:sz w:val="32"/>
          <w:szCs w:val="32"/>
          <w:lang w:eastAsia="zh-CN"/>
        </w:rPr>
        <w:t>年</w:t>
      </w:r>
      <w:r>
        <w:rPr>
          <w:rFonts w:hint="eastAsia"/>
          <w:kern w:val="2"/>
          <w:sz w:val="32"/>
          <w:szCs w:val="32"/>
          <w:lang w:val="en-US" w:eastAsia="zh-CN"/>
        </w:rPr>
        <w:t>单位行政公务员医疗补助支出。</w:t>
      </w:r>
    </w:p>
    <w:p w14:paraId="0DF0ADAE">
      <w:pPr>
        <w:pStyle w:val="11"/>
        <w:spacing w:before="0" w:line="360" w:lineRule="auto"/>
        <w:ind w:firstLine="627" w:firstLineChars="196"/>
        <w:rPr>
          <w:rFonts w:hint="eastAsia"/>
          <w:kern w:val="2"/>
          <w:sz w:val="32"/>
          <w:szCs w:val="32"/>
          <w:lang w:val="en-US" w:eastAsia="zh-CN"/>
        </w:rPr>
      </w:pPr>
      <w:r>
        <w:rPr>
          <w:rFonts w:hint="eastAsia"/>
          <w:kern w:val="2"/>
          <w:sz w:val="32"/>
          <w:szCs w:val="32"/>
          <w:lang w:val="en-US" w:eastAsia="zh-CN"/>
        </w:rPr>
        <w:t>7.221（类）02（款）01（项）住房公积金</w:t>
      </w:r>
      <w:r>
        <w:rPr>
          <w:rFonts w:hint="eastAsia"/>
          <w:kern w:val="2"/>
          <w:sz w:val="32"/>
          <w:szCs w:val="32"/>
          <w:lang w:eastAsia="zh-CN"/>
        </w:rPr>
        <w:t>2026</w:t>
      </w:r>
      <w:r>
        <w:rPr>
          <w:rFonts w:hint="default"/>
          <w:kern w:val="2"/>
          <w:sz w:val="32"/>
          <w:szCs w:val="32"/>
          <w:lang w:eastAsia="zh-CN"/>
        </w:rPr>
        <w:t>年</w:t>
      </w:r>
      <w:r>
        <w:rPr>
          <w:rFonts w:hint="eastAsia"/>
          <w:kern w:val="2"/>
          <w:sz w:val="32"/>
          <w:szCs w:val="32"/>
          <w:lang w:val="en-US" w:eastAsia="zh-CN"/>
        </w:rPr>
        <w:t>预算数为1.85万元，主要用于:</w:t>
      </w:r>
      <w:r>
        <w:rPr>
          <w:rFonts w:hint="eastAsia"/>
          <w:kern w:val="2"/>
          <w:sz w:val="32"/>
          <w:szCs w:val="32"/>
          <w:lang w:eastAsia="zh-CN"/>
        </w:rPr>
        <w:t>2026</w:t>
      </w:r>
      <w:r>
        <w:rPr>
          <w:rFonts w:hint="default"/>
          <w:kern w:val="2"/>
          <w:sz w:val="32"/>
          <w:szCs w:val="32"/>
          <w:lang w:eastAsia="zh-CN"/>
        </w:rPr>
        <w:t>年</w:t>
      </w:r>
      <w:r>
        <w:rPr>
          <w:rFonts w:hint="eastAsia"/>
          <w:kern w:val="2"/>
          <w:sz w:val="32"/>
          <w:szCs w:val="32"/>
          <w:lang w:val="en-US" w:eastAsia="zh-CN"/>
        </w:rPr>
        <w:t>行政住房公积金支出。</w:t>
      </w:r>
    </w:p>
    <w:p w14:paraId="7DD9DEA9">
      <w:pPr>
        <w:pStyle w:val="11"/>
        <w:numPr>
          <w:ilvl w:val="0"/>
          <w:numId w:val="2"/>
        </w:numPr>
        <w:spacing w:before="0" w:line="360" w:lineRule="auto"/>
        <w:ind w:firstLine="627" w:firstLineChars="196"/>
        <w:rPr>
          <w:rFonts w:hint="eastAsia"/>
          <w:kern w:val="2"/>
          <w:sz w:val="32"/>
          <w:szCs w:val="32"/>
          <w:lang w:val="en-US" w:eastAsia="zh-CN"/>
        </w:rPr>
      </w:pPr>
      <w:r>
        <w:rPr>
          <w:rFonts w:hint="eastAsia"/>
          <w:kern w:val="2"/>
          <w:sz w:val="32"/>
          <w:szCs w:val="32"/>
          <w:lang w:val="en-US" w:eastAsia="zh-CN"/>
        </w:rPr>
        <w:t>208（类）05（款）05（项）机关事业单位基本养老保险缴费支出</w:t>
      </w:r>
      <w:r>
        <w:rPr>
          <w:rFonts w:hint="default"/>
          <w:kern w:val="2"/>
          <w:sz w:val="32"/>
          <w:szCs w:val="32"/>
          <w:lang w:eastAsia="zh-CN"/>
        </w:rPr>
        <w:t>202</w:t>
      </w:r>
      <w:r>
        <w:rPr>
          <w:rFonts w:hint="eastAsia"/>
          <w:kern w:val="2"/>
          <w:sz w:val="32"/>
          <w:szCs w:val="32"/>
          <w:lang w:val="en-US" w:eastAsia="zh-CN"/>
        </w:rPr>
        <w:t>6</w:t>
      </w:r>
      <w:r>
        <w:rPr>
          <w:rFonts w:hint="default"/>
          <w:kern w:val="2"/>
          <w:sz w:val="32"/>
          <w:szCs w:val="32"/>
          <w:lang w:eastAsia="zh-CN"/>
        </w:rPr>
        <w:t>年</w:t>
      </w:r>
      <w:r>
        <w:rPr>
          <w:rFonts w:hint="eastAsia"/>
          <w:kern w:val="2"/>
          <w:sz w:val="32"/>
          <w:szCs w:val="32"/>
          <w:lang w:val="en-US" w:eastAsia="zh-CN"/>
        </w:rPr>
        <w:t>预算数为4.95万元，主要用于:</w:t>
      </w:r>
      <w:r>
        <w:rPr>
          <w:rFonts w:hint="default"/>
          <w:kern w:val="2"/>
          <w:sz w:val="32"/>
          <w:szCs w:val="32"/>
          <w:lang w:eastAsia="zh-CN"/>
        </w:rPr>
        <w:t>202</w:t>
      </w:r>
      <w:r>
        <w:rPr>
          <w:rFonts w:hint="eastAsia"/>
          <w:kern w:val="2"/>
          <w:sz w:val="32"/>
          <w:szCs w:val="32"/>
          <w:lang w:val="en-US" w:eastAsia="zh-CN"/>
        </w:rPr>
        <w:t>6</w:t>
      </w:r>
      <w:r>
        <w:rPr>
          <w:rFonts w:hint="default"/>
          <w:kern w:val="2"/>
          <w:sz w:val="32"/>
          <w:szCs w:val="32"/>
          <w:lang w:eastAsia="zh-CN"/>
        </w:rPr>
        <w:t>年</w:t>
      </w:r>
      <w:r>
        <w:rPr>
          <w:rFonts w:hint="eastAsia"/>
          <w:kern w:val="2"/>
          <w:sz w:val="32"/>
          <w:szCs w:val="32"/>
          <w:lang w:val="en-US" w:eastAsia="zh-CN"/>
        </w:rPr>
        <w:t xml:space="preserve">单位事业养老保险支出。 </w:t>
      </w:r>
    </w:p>
    <w:p w14:paraId="203CD2FF">
      <w:pPr>
        <w:pStyle w:val="11"/>
        <w:numPr>
          <w:ilvl w:val="0"/>
          <w:numId w:val="2"/>
        </w:numPr>
        <w:spacing w:before="0" w:line="360" w:lineRule="auto"/>
        <w:ind w:firstLine="627" w:firstLineChars="196"/>
        <w:rPr>
          <w:rFonts w:hint="eastAsia"/>
          <w:kern w:val="2"/>
          <w:sz w:val="32"/>
          <w:szCs w:val="32"/>
          <w:lang w:val="en-US" w:eastAsia="zh-CN"/>
        </w:rPr>
      </w:pPr>
      <w:r>
        <w:rPr>
          <w:rFonts w:hint="eastAsia"/>
          <w:kern w:val="2"/>
          <w:sz w:val="32"/>
          <w:szCs w:val="32"/>
          <w:lang w:val="en-US" w:eastAsia="zh-CN"/>
        </w:rPr>
        <w:t>208（类）05（款）06（项）机关事业单位职业年金缴费支出</w:t>
      </w:r>
      <w:r>
        <w:rPr>
          <w:rFonts w:hint="default"/>
          <w:kern w:val="2"/>
          <w:sz w:val="32"/>
          <w:szCs w:val="32"/>
          <w:lang w:eastAsia="zh-CN"/>
        </w:rPr>
        <w:t>202</w:t>
      </w:r>
      <w:r>
        <w:rPr>
          <w:rFonts w:hint="eastAsia"/>
          <w:kern w:val="2"/>
          <w:sz w:val="32"/>
          <w:szCs w:val="32"/>
          <w:lang w:val="en-US" w:eastAsia="zh-CN"/>
        </w:rPr>
        <w:t>6</w:t>
      </w:r>
      <w:r>
        <w:rPr>
          <w:rFonts w:hint="default"/>
          <w:kern w:val="2"/>
          <w:sz w:val="32"/>
          <w:szCs w:val="32"/>
          <w:lang w:eastAsia="zh-CN"/>
        </w:rPr>
        <w:t>年</w:t>
      </w:r>
      <w:r>
        <w:rPr>
          <w:rFonts w:hint="eastAsia"/>
          <w:kern w:val="2"/>
          <w:sz w:val="32"/>
          <w:szCs w:val="32"/>
          <w:lang w:val="en-US" w:eastAsia="zh-CN"/>
        </w:rPr>
        <w:t>预算数为2.48万元，主要用于:</w:t>
      </w:r>
      <w:r>
        <w:rPr>
          <w:rFonts w:hint="default"/>
          <w:kern w:val="2"/>
          <w:sz w:val="32"/>
          <w:szCs w:val="32"/>
          <w:lang w:eastAsia="zh-CN"/>
        </w:rPr>
        <w:t>202</w:t>
      </w:r>
      <w:r>
        <w:rPr>
          <w:rFonts w:hint="eastAsia"/>
          <w:kern w:val="2"/>
          <w:sz w:val="32"/>
          <w:szCs w:val="32"/>
          <w:lang w:val="en-US" w:eastAsia="zh-CN"/>
        </w:rPr>
        <w:t>6</w:t>
      </w:r>
      <w:r>
        <w:rPr>
          <w:rFonts w:hint="default"/>
          <w:kern w:val="2"/>
          <w:sz w:val="32"/>
          <w:szCs w:val="32"/>
          <w:lang w:eastAsia="zh-CN"/>
        </w:rPr>
        <w:t>年</w:t>
      </w:r>
      <w:r>
        <w:rPr>
          <w:rFonts w:hint="eastAsia"/>
          <w:kern w:val="2"/>
          <w:sz w:val="32"/>
          <w:szCs w:val="32"/>
          <w:lang w:val="en-US" w:eastAsia="zh-CN"/>
        </w:rPr>
        <w:t>单位事业职业年金支出。</w:t>
      </w:r>
    </w:p>
    <w:p w14:paraId="5F42B020">
      <w:pPr>
        <w:pStyle w:val="11"/>
        <w:numPr>
          <w:ilvl w:val="0"/>
          <w:numId w:val="2"/>
        </w:numPr>
        <w:spacing w:before="0" w:line="360" w:lineRule="auto"/>
        <w:ind w:firstLine="627" w:firstLineChars="196"/>
        <w:rPr>
          <w:rFonts w:hint="eastAsia"/>
          <w:kern w:val="2"/>
          <w:sz w:val="32"/>
          <w:szCs w:val="32"/>
          <w:lang w:val="en-US" w:eastAsia="zh-CN"/>
        </w:rPr>
      </w:pPr>
      <w:r>
        <w:rPr>
          <w:rFonts w:hint="eastAsia"/>
          <w:kern w:val="2"/>
          <w:sz w:val="32"/>
          <w:szCs w:val="32"/>
          <w:lang w:val="en-US" w:eastAsia="zh-CN"/>
        </w:rPr>
        <w:t>210（类）11（款）02（项）事业单位医疗2026预算数为2.17万元，主要用于:</w:t>
      </w:r>
      <w:r>
        <w:rPr>
          <w:rFonts w:hint="default"/>
          <w:kern w:val="2"/>
          <w:sz w:val="32"/>
          <w:szCs w:val="32"/>
          <w:lang w:eastAsia="zh-CN"/>
        </w:rPr>
        <w:t>202</w:t>
      </w:r>
      <w:r>
        <w:rPr>
          <w:rFonts w:hint="eastAsia"/>
          <w:kern w:val="2"/>
          <w:sz w:val="32"/>
          <w:szCs w:val="32"/>
          <w:lang w:val="en-US" w:eastAsia="zh-CN"/>
        </w:rPr>
        <w:t>6</w:t>
      </w:r>
      <w:r>
        <w:rPr>
          <w:rFonts w:hint="default"/>
          <w:kern w:val="2"/>
          <w:sz w:val="32"/>
          <w:szCs w:val="32"/>
          <w:lang w:eastAsia="zh-CN"/>
        </w:rPr>
        <w:t>年</w:t>
      </w:r>
      <w:r>
        <w:rPr>
          <w:rFonts w:hint="eastAsia"/>
          <w:kern w:val="2"/>
          <w:sz w:val="32"/>
          <w:szCs w:val="32"/>
          <w:lang w:val="en-US" w:eastAsia="zh-CN"/>
        </w:rPr>
        <w:t>单位事业医疗支出。</w:t>
      </w:r>
    </w:p>
    <w:p w14:paraId="07140529">
      <w:pPr>
        <w:pStyle w:val="11"/>
        <w:spacing w:before="0" w:line="360" w:lineRule="auto"/>
        <w:ind w:firstLine="627" w:firstLineChars="196"/>
        <w:rPr>
          <w:rFonts w:hint="eastAsia"/>
          <w:kern w:val="2"/>
          <w:sz w:val="32"/>
          <w:szCs w:val="32"/>
          <w:lang w:val="en-US" w:eastAsia="zh-CN"/>
        </w:rPr>
      </w:pPr>
      <w:r>
        <w:rPr>
          <w:rFonts w:hint="eastAsia"/>
          <w:kern w:val="2"/>
          <w:sz w:val="32"/>
          <w:szCs w:val="32"/>
          <w:lang w:val="en-US" w:eastAsia="zh-CN"/>
        </w:rPr>
        <w:t>11.210（类）11（款）99（项） 其他行政事业单位医疗支出2026预算数为0.43万元，主要用于:</w:t>
      </w:r>
      <w:r>
        <w:rPr>
          <w:rFonts w:hint="default"/>
          <w:kern w:val="2"/>
          <w:sz w:val="32"/>
          <w:szCs w:val="32"/>
          <w:lang w:eastAsia="zh-CN"/>
        </w:rPr>
        <w:t>202</w:t>
      </w:r>
      <w:r>
        <w:rPr>
          <w:rFonts w:hint="eastAsia"/>
          <w:kern w:val="2"/>
          <w:sz w:val="32"/>
          <w:szCs w:val="32"/>
          <w:lang w:val="en-US" w:eastAsia="zh-CN"/>
        </w:rPr>
        <w:t>6</w:t>
      </w:r>
      <w:r>
        <w:rPr>
          <w:rFonts w:hint="default"/>
          <w:kern w:val="2"/>
          <w:sz w:val="32"/>
          <w:szCs w:val="32"/>
          <w:lang w:eastAsia="zh-CN"/>
        </w:rPr>
        <w:t>年</w:t>
      </w:r>
      <w:r>
        <w:rPr>
          <w:rFonts w:hint="eastAsia"/>
          <w:kern w:val="2"/>
          <w:sz w:val="32"/>
          <w:szCs w:val="32"/>
          <w:lang w:val="en-US" w:eastAsia="zh-CN"/>
        </w:rPr>
        <w:t>其他行政事业单位医疗支出。</w:t>
      </w:r>
    </w:p>
    <w:p w14:paraId="688FDFC9">
      <w:pPr>
        <w:pStyle w:val="11"/>
        <w:spacing w:before="0" w:line="360" w:lineRule="auto"/>
        <w:ind w:firstLine="627" w:firstLineChars="196"/>
        <w:rPr>
          <w:rFonts w:hint="eastAsia"/>
          <w:kern w:val="2"/>
          <w:sz w:val="32"/>
          <w:szCs w:val="32"/>
          <w:lang w:val="en-US" w:eastAsia="zh-CN"/>
        </w:rPr>
      </w:pPr>
      <w:r>
        <w:rPr>
          <w:rFonts w:hint="eastAsia"/>
          <w:kern w:val="2"/>
          <w:sz w:val="32"/>
          <w:szCs w:val="32"/>
          <w:lang w:val="en-US" w:eastAsia="zh-CN"/>
        </w:rPr>
        <w:t>12.221（类）02（款）01（项）住房公积金</w:t>
      </w:r>
      <w:r>
        <w:rPr>
          <w:rFonts w:hint="eastAsia"/>
          <w:kern w:val="2"/>
          <w:sz w:val="32"/>
          <w:szCs w:val="32"/>
          <w:lang w:eastAsia="zh-CN"/>
        </w:rPr>
        <w:t>2026</w:t>
      </w:r>
      <w:r>
        <w:rPr>
          <w:rFonts w:hint="default"/>
          <w:kern w:val="2"/>
          <w:sz w:val="32"/>
          <w:szCs w:val="32"/>
          <w:lang w:eastAsia="zh-CN"/>
        </w:rPr>
        <w:t>年</w:t>
      </w:r>
      <w:r>
        <w:rPr>
          <w:rFonts w:hint="eastAsia"/>
          <w:kern w:val="2"/>
          <w:sz w:val="32"/>
          <w:szCs w:val="32"/>
          <w:lang w:val="en-US" w:eastAsia="zh-CN"/>
        </w:rPr>
        <w:t>预算数为3.71万元，主要用于:</w:t>
      </w:r>
      <w:r>
        <w:rPr>
          <w:rFonts w:hint="eastAsia"/>
          <w:kern w:val="2"/>
          <w:sz w:val="32"/>
          <w:szCs w:val="32"/>
          <w:lang w:eastAsia="zh-CN"/>
        </w:rPr>
        <w:t>2026</w:t>
      </w:r>
      <w:r>
        <w:rPr>
          <w:rFonts w:hint="default"/>
          <w:kern w:val="2"/>
          <w:sz w:val="32"/>
          <w:szCs w:val="32"/>
          <w:lang w:eastAsia="zh-CN"/>
        </w:rPr>
        <w:t>年</w:t>
      </w:r>
      <w:r>
        <w:rPr>
          <w:rFonts w:hint="eastAsia"/>
          <w:kern w:val="2"/>
          <w:sz w:val="32"/>
          <w:szCs w:val="32"/>
          <w:lang w:val="en-US" w:eastAsia="zh-CN"/>
        </w:rPr>
        <w:t>事业住房公积金支出。</w:t>
      </w:r>
    </w:p>
    <w:p w14:paraId="359EC3DB">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1BACDD32">
      <w:pPr>
        <w:pStyle w:val="11"/>
        <w:spacing w:before="0" w:line="360" w:lineRule="auto"/>
        <w:ind w:firstLine="640" w:firstLineChars="200"/>
        <w:rPr>
          <w:rFonts w:cs="仿宋_GB2312"/>
          <w:kern w:val="2"/>
          <w:sz w:val="32"/>
          <w:szCs w:val="32"/>
        </w:rPr>
      </w:pPr>
      <w:r>
        <w:rPr>
          <w:rFonts w:hint="eastAsia"/>
          <w:kern w:val="2"/>
          <w:sz w:val="32"/>
          <w:szCs w:val="32"/>
          <w:lang w:eastAsia="zh-CN"/>
        </w:rPr>
        <w:t>壤塘县佛教协会</w:t>
      </w:r>
      <w:r>
        <w:rPr>
          <w:rFonts w:hint="eastAsia" w:cs="仿宋_GB2312"/>
          <w:kern w:val="2"/>
          <w:sz w:val="32"/>
          <w:szCs w:val="32"/>
          <w:lang w:eastAsia="zh-CN"/>
        </w:rPr>
        <w:t>2026</w:t>
      </w:r>
      <w:r>
        <w:rPr>
          <w:rFonts w:hint="eastAsia" w:cs="仿宋_GB2312"/>
          <w:kern w:val="2"/>
          <w:sz w:val="32"/>
          <w:szCs w:val="32"/>
        </w:rPr>
        <w:t>年一般公共预算基本支出</w:t>
      </w:r>
      <w:r>
        <w:rPr>
          <w:rFonts w:hint="eastAsia" w:cs="仿宋_GB2312"/>
          <w:kern w:val="2"/>
          <w:sz w:val="32"/>
          <w:szCs w:val="32"/>
          <w:lang w:val="en-US" w:eastAsia="zh-CN"/>
        </w:rPr>
        <w:t>73.56</w:t>
      </w:r>
      <w:r>
        <w:rPr>
          <w:rFonts w:hint="eastAsia" w:cs="仿宋_GB2312"/>
          <w:kern w:val="2"/>
          <w:sz w:val="32"/>
          <w:szCs w:val="32"/>
        </w:rPr>
        <w:t>万元，其中：人员经费</w:t>
      </w:r>
      <w:r>
        <w:rPr>
          <w:rFonts w:hint="eastAsia" w:cs="仿宋_GB2312"/>
          <w:kern w:val="2"/>
          <w:sz w:val="32"/>
          <w:szCs w:val="32"/>
          <w:lang w:val="en-US" w:eastAsia="zh-CN"/>
        </w:rPr>
        <w:t>64.76</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2982DCF4">
      <w:pPr>
        <w:pStyle w:val="11"/>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8.8</w:t>
      </w:r>
      <w:r>
        <w:rPr>
          <w:rFonts w:hint="eastAsia" w:cs="仿宋_GB2312"/>
          <w:kern w:val="2"/>
          <w:sz w:val="32"/>
          <w:szCs w:val="32"/>
        </w:rPr>
        <w:t>万元，主要包括：办公费、印刷费、邮电费、差旅费、</w:t>
      </w:r>
      <w:r>
        <w:rPr>
          <w:rFonts w:hint="eastAsia" w:cs="仿宋_GB2312"/>
          <w:kern w:val="2"/>
          <w:sz w:val="32"/>
          <w:szCs w:val="32"/>
          <w:lang w:eastAsia="zh-CN"/>
        </w:rPr>
        <w:t>公务用车</w:t>
      </w:r>
      <w:r>
        <w:rPr>
          <w:rFonts w:hint="eastAsia" w:cs="仿宋_GB2312"/>
          <w:kern w:val="2"/>
          <w:sz w:val="32"/>
          <w:szCs w:val="32"/>
        </w:rPr>
        <w:t>运行维护费。</w:t>
      </w:r>
      <w:r>
        <w:rPr>
          <w:rFonts w:hint="eastAsia" w:cs="仿宋_GB2312"/>
          <w:kern w:val="2"/>
          <w:sz w:val="32"/>
          <w:szCs w:val="32"/>
        </w:rPr>
        <w:br w:type="textWrapping"/>
      </w:r>
      <w:r>
        <w:rPr>
          <w:rFonts w:hint="eastAsia" w:ascii="黑体" w:eastAsia="黑体"/>
          <w:sz w:val="32"/>
          <w:szCs w:val="32"/>
        </w:rPr>
        <w:t xml:space="preserve">    七、</w:t>
      </w:r>
      <w:r>
        <w:rPr>
          <w:rFonts w:hint="eastAsia" w:ascii="黑体" w:eastAsia="黑体"/>
          <w:sz w:val="32"/>
          <w:szCs w:val="32"/>
          <w:lang w:eastAsia="zh-CN"/>
        </w:rPr>
        <w:t>“</w:t>
      </w:r>
      <w:r>
        <w:rPr>
          <w:rFonts w:hint="eastAsia" w:ascii="黑体" w:eastAsia="黑体"/>
          <w:sz w:val="32"/>
          <w:szCs w:val="32"/>
        </w:rPr>
        <w:t>三公</w:t>
      </w:r>
      <w:r>
        <w:rPr>
          <w:rFonts w:hint="eastAsia" w:ascii="黑体" w:eastAsia="黑体"/>
          <w:sz w:val="32"/>
          <w:szCs w:val="32"/>
          <w:lang w:eastAsia="zh-CN"/>
        </w:rPr>
        <w:t>”</w:t>
      </w:r>
      <w:r>
        <w:rPr>
          <w:rFonts w:hint="eastAsia" w:ascii="黑体" w:eastAsia="黑体"/>
          <w:sz w:val="32"/>
          <w:szCs w:val="32"/>
        </w:rPr>
        <w:t>经费财政拨款预算安排情况说明</w:t>
      </w:r>
    </w:p>
    <w:p w14:paraId="57DD2579">
      <w:pPr>
        <w:pStyle w:val="11"/>
        <w:spacing w:before="0" w:line="360" w:lineRule="auto"/>
        <w:ind w:firstLine="640" w:firstLineChars="200"/>
        <w:rPr>
          <w:rFonts w:cs="仿宋_GB2312"/>
          <w:kern w:val="2"/>
          <w:sz w:val="32"/>
          <w:szCs w:val="32"/>
        </w:rPr>
      </w:pPr>
      <w:r>
        <w:rPr>
          <w:rFonts w:hint="eastAsia"/>
          <w:kern w:val="2"/>
          <w:sz w:val="32"/>
          <w:szCs w:val="32"/>
          <w:lang w:eastAsia="zh-CN"/>
        </w:rPr>
        <w:t>壤塘县佛教协会</w:t>
      </w:r>
      <w:r>
        <w:rPr>
          <w:rFonts w:hint="eastAsia" w:cs="仿宋_GB2312"/>
          <w:kern w:val="2"/>
          <w:sz w:val="32"/>
          <w:szCs w:val="32"/>
          <w:lang w:eastAsia="zh-CN"/>
        </w:rPr>
        <w:t>2026</w:t>
      </w:r>
      <w:r>
        <w:rPr>
          <w:rFonts w:hint="eastAsia" w:cs="仿宋_GB2312"/>
          <w:kern w:val="2"/>
          <w:sz w:val="32"/>
          <w:szCs w:val="32"/>
        </w:rPr>
        <w:t>年</w:t>
      </w:r>
      <w:r>
        <w:rPr>
          <w:rFonts w:hint="eastAsia" w:cs="仿宋_GB2312"/>
          <w:kern w:val="2"/>
          <w:sz w:val="32"/>
          <w:szCs w:val="32"/>
          <w:lang w:eastAsia="zh-CN"/>
        </w:rPr>
        <w:t>“</w:t>
      </w:r>
      <w:r>
        <w:rPr>
          <w:rFonts w:hint="eastAsia" w:cs="仿宋_GB2312"/>
          <w:kern w:val="2"/>
          <w:sz w:val="32"/>
          <w:szCs w:val="32"/>
        </w:rPr>
        <w:t>三公</w:t>
      </w:r>
      <w:r>
        <w:rPr>
          <w:rFonts w:hint="eastAsia" w:cs="仿宋_GB2312"/>
          <w:kern w:val="2"/>
          <w:sz w:val="32"/>
          <w:szCs w:val="32"/>
          <w:lang w:eastAsia="zh-CN"/>
        </w:rPr>
        <w:t>”</w:t>
      </w:r>
      <w:r>
        <w:rPr>
          <w:rFonts w:hint="eastAsia" w:cs="仿宋_GB2312"/>
          <w:kern w:val="2"/>
          <w:sz w:val="32"/>
          <w:szCs w:val="32"/>
        </w:rPr>
        <w:t>经费财政拨款预算数</w:t>
      </w:r>
      <w:r>
        <w:rPr>
          <w:rFonts w:hint="eastAsia" w:cs="仿宋_GB2312"/>
          <w:kern w:val="2"/>
          <w:sz w:val="32"/>
          <w:szCs w:val="32"/>
          <w:lang w:val="en-US" w:eastAsia="zh-CN"/>
        </w:rPr>
        <w:t>4</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w:t>
      </w:r>
      <w:r>
        <w:rPr>
          <w:rFonts w:hint="eastAsia" w:cs="仿宋_GB2312"/>
          <w:kern w:val="2"/>
          <w:sz w:val="32"/>
          <w:szCs w:val="32"/>
        </w:rPr>
        <w:t>万元，公务用车购置及运行维护费</w:t>
      </w:r>
      <w:r>
        <w:rPr>
          <w:rFonts w:hint="eastAsia" w:cs="仿宋_GB2312"/>
          <w:kern w:val="2"/>
          <w:sz w:val="32"/>
          <w:szCs w:val="32"/>
          <w:lang w:val="en-US" w:eastAsia="zh-CN"/>
        </w:rPr>
        <w:t>4</w:t>
      </w:r>
      <w:r>
        <w:rPr>
          <w:rFonts w:hint="eastAsia" w:cs="仿宋_GB2312"/>
          <w:kern w:val="2"/>
          <w:sz w:val="32"/>
          <w:szCs w:val="32"/>
        </w:rPr>
        <w:t>万元。</w:t>
      </w:r>
    </w:p>
    <w:p w14:paraId="4218B13B">
      <w:pPr>
        <w:pStyle w:val="11"/>
        <w:spacing w:before="0" w:line="360" w:lineRule="auto"/>
        <w:ind w:firstLine="640" w:firstLineChars="200"/>
        <w:rPr>
          <w:rFonts w:cs="仿宋_GB2312"/>
          <w:kern w:val="2"/>
          <w:sz w:val="32"/>
          <w:szCs w:val="32"/>
        </w:rPr>
      </w:pPr>
      <w:r>
        <w:rPr>
          <w:rFonts w:hint="eastAsia" w:cs="仿宋_GB2312"/>
          <w:kern w:val="2"/>
          <w:sz w:val="32"/>
          <w:szCs w:val="32"/>
        </w:rPr>
        <w:t>（一）</w:t>
      </w:r>
      <w:r>
        <w:rPr>
          <w:rFonts w:hint="eastAsia" w:cs="仿宋_GB2312"/>
          <w:kern w:val="2"/>
          <w:sz w:val="32"/>
          <w:szCs w:val="32"/>
          <w:lang w:eastAsia="zh-CN"/>
        </w:rPr>
        <w:t>2026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14:paraId="37D81C20">
      <w:pPr>
        <w:pStyle w:val="11"/>
        <w:spacing w:before="0" w:line="360" w:lineRule="auto"/>
        <w:ind w:firstLine="640" w:firstLineChars="200"/>
        <w:rPr>
          <w:rFonts w:hint="eastAsia"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lang w:eastAsia="zh-CN"/>
        </w:rPr>
        <w:t>2026</w:t>
      </w:r>
      <w:r>
        <w:rPr>
          <w:rFonts w:hint="eastAsia" w:cs="仿宋_GB2312"/>
          <w:color w:val="000000"/>
          <w:kern w:val="2"/>
          <w:sz w:val="32"/>
          <w:szCs w:val="32"/>
        </w:rPr>
        <w:t>年公务接待经费</w:t>
      </w:r>
      <w:r>
        <w:rPr>
          <w:rFonts w:hint="eastAsia" w:cs="仿宋_GB2312"/>
          <w:color w:val="000000"/>
          <w:kern w:val="2"/>
          <w:sz w:val="32"/>
          <w:szCs w:val="32"/>
          <w:lang w:val="en-US" w:eastAsia="zh-CN"/>
        </w:rPr>
        <w:t>0</w:t>
      </w:r>
      <w:r>
        <w:rPr>
          <w:rFonts w:hint="eastAsia" w:cs="仿宋_GB2312"/>
          <w:color w:val="000000"/>
          <w:kern w:val="2"/>
          <w:sz w:val="32"/>
          <w:szCs w:val="32"/>
        </w:rPr>
        <w:t>万元。</w:t>
      </w:r>
    </w:p>
    <w:p w14:paraId="6737CBC8">
      <w:pPr>
        <w:pStyle w:val="11"/>
        <w:spacing w:before="0" w:line="360" w:lineRule="auto"/>
        <w:ind w:firstLine="640" w:firstLineChars="200"/>
        <w:rPr>
          <w:rFonts w:hint="eastAsia" w:cs="仿宋_GB2312"/>
          <w:color w:val="000000"/>
          <w:kern w:val="2"/>
          <w:sz w:val="32"/>
          <w:szCs w:val="32"/>
          <w:lang w:eastAsia="zh-CN"/>
        </w:rPr>
      </w:pPr>
      <w:r>
        <w:rPr>
          <w:rFonts w:hint="eastAsia" w:cs="仿宋_GB2312"/>
          <w:color w:val="000000"/>
          <w:kern w:val="2"/>
          <w:sz w:val="32"/>
          <w:szCs w:val="32"/>
        </w:rPr>
        <w:t>（三）</w:t>
      </w:r>
      <w:r>
        <w:rPr>
          <w:rFonts w:hint="eastAsia" w:cs="仿宋_GB2312"/>
          <w:color w:val="000000"/>
          <w:kern w:val="2"/>
          <w:sz w:val="32"/>
          <w:szCs w:val="32"/>
          <w:lang w:eastAsia="zh-CN"/>
        </w:rPr>
        <w:t>2026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w:t>
      </w:r>
      <w:r>
        <w:rPr>
          <w:rFonts w:hint="eastAsia" w:cs="仿宋_GB2312"/>
          <w:color w:val="000000"/>
          <w:kern w:val="2"/>
          <w:sz w:val="32"/>
          <w:szCs w:val="32"/>
        </w:rPr>
        <w:t>万元。较</w:t>
      </w:r>
      <w:r>
        <w:rPr>
          <w:rFonts w:hint="eastAsia" w:cs="仿宋_GB2312"/>
          <w:color w:val="000000"/>
          <w:kern w:val="2"/>
          <w:sz w:val="32"/>
          <w:szCs w:val="32"/>
          <w:lang w:eastAsia="zh-CN"/>
        </w:rPr>
        <w:t>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eastAsia="zh-CN"/>
        </w:rPr>
        <w:t>无变化。</w:t>
      </w:r>
      <w:bookmarkStart w:id="0" w:name="_GoBack"/>
      <w:bookmarkEnd w:id="0"/>
    </w:p>
    <w:p w14:paraId="492F3378">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54D9BFDD">
      <w:pPr>
        <w:pStyle w:val="11"/>
        <w:spacing w:before="0" w:line="360" w:lineRule="auto"/>
        <w:ind w:firstLine="640" w:firstLineChars="200"/>
        <w:rPr>
          <w:rFonts w:hint="eastAsia" w:cs="仿宋_GB2312"/>
          <w:kern w:val="2"/>
          <w:sz w:val="32"/>
          <w:szCs w:val="32"/>
        </w:rPr>
      </w:pPr>
      <w:r>
        <w:rPr>
          <w:rFonts w:hint="eastAsia"/>
          <w:kern w:val="2"/>
          <w:sz w:val="32"/>
          <w:szCs w:val="32"/>
          <w:lang w:eastAsia="zh-CN"/>
        </w:rPr>
        <w:t>壤塘县佛教协会</w:t>
      </w:r>
      <w:r>
        <w:rPr>
          <w:rFonts w:hint="eastAsia" w:cs="仿宋_GB2312"/>
          <w:kern w:val="2"/>
          <w:sz w:val="32"/>
          <w:szCs w:val="32"/>
          <w:lang w:eastAsia="zh-CN"/>
        </w:rPr>
        <w:t>2026</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w:t>
      </w:r>
    </w:p>
    <w:p w14:paraId="32C2291D">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1E8C4405">
      <w:pPr>
        <w:pStyle w:val="11"/>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w:t>
      </w:r>
      <w:r>
        <w:rPr>
          <w:rFonts w:hint="eastAsia" w:cs="仿宋_GB2312"/>
          <w:kern w:val="2"/>
          <w:sz w:val="32"/>
          <w:szCs w:val="32"/>
          <w:lang w:eastAsia="zh-CN"/>
        </w:rPr>
        <w:t>2026</w:t>
      </w:r>
      <w:r>
        <w:rPr>
          <w:rFonts w:hint="eastAsia" w:cs="仿宋_GB2312"/>
          <w:kern w:val="2"/>
          <w:sz w:val="32"/>
          <w:szCs w:val="32"/>
        </w:rPr>
        <w:t>年机关运行经费财政拨款预算为</w:t>
      </w:r>
      <w:r>
        <w:rPr>
          <w:rFonts w:hint="eastAsia" w:cs="仿宋_GB2312"/>
          <w:kern w:val="2"/>
          <w:sz w:val="32"/>
          <w:szCs w:val="32"/>
          <w:lang w:val="en-US" w:eastAsia="zh-CN"/>
        </w:rPr>
        <w:t>8.8</w:t>
      </w:r>
      <w:r>
        <w:rPr>
          <w:rFonts w:hint="eastAsia" w:cs="仿宋_GB2312"/>
          <w:kern w:val="2"/>
          <w:sz w:val="32"/>
          <w:szCs w:val="32"/>
        </w:rPr>
        <w:t>万元，</w:t>
      </w:r>
      <w:r>
        <w:rPr>
          <w:rFonts w:hint="eastAsia" w:cs="仿宋_GB2312"/>
          <w:kern w:val="2"/>
          <w:sz w:val="32"/>
          <w:szCs w:val="32"/>
          <w:lang w:eastAsia="zh-CN"/>
        </w:rPr>
        <w:t>比较202</w:t>
      </w:r>
      <w:r>
        <w:rPr>
          <w:rFonts w:hint="eastAsia" w:cs="仿宋_GB2312"/>
          <w:kern w:val="2"/>
          <w:sz w:val="32"/>
          <w:szCs w:val="32"/>
          <w:lang w:val="en-US" w:eastAsia="zh-CN"/>
        </w:rPr>
        <w:t>5</w:t>
      </w:r>
      <w:r>
        <w:rPr>
          <w:rFonts w:hint="eastAsia" w:cs="仿宋_GB2312"/>
          <w:kern w:val="2"/>
          <w:sz w:val="32"/>
          <w:szCs w:val="32"/>
        </w:rPr>
        <w:t>年预算</w:t>
      </w:r>
      <w:r>
        <w:rPr>
          <w:rFonts w:hint="eastAsia" w:cs="宋体"/>
          <w:sz w:val="32"/>
          <w:szCs w:val="32"/>
          <w:lang w:eastAsia="zh-CN"/>
        </w:rPr>
        <w:t>无变化</w:t>
      </w:r>
      <w:r>
        <w:rPr>
          <w:rFonts w:hint="eastAsia" w:cs="仿宋_GB2312"/>
          <w:color w:val="000000"/>
          <w:kern w:val="2"/>
          <w:sz w:val="32"/>
          <w:szCs w:val="32"/>
        </w:rPr>
        <w:t xml:space="preserve">。 </w:t>
      </w:r>
    </w:p>
    <w:p w14:paraId="7F8C36CD">
      <w:pPr>
        <w:pStyle w:val="11"/>
        <w:spacing w:before="0" w:line="360" w:lineRule="auto"/>
        <w:ind w:firstLine="640" w:firstLineChars="200"/>
        <w:rPr>
          <w:rFonts w:cs="Times New Roman"/>
          <w:kern w:val="2"/>
          <w:sz w:val="32"/>
          <w:szCs w:val="32"/>
          <w:lang w:bidi="ar-SA"/>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hint="eastAsia" w:cs="仿宋_GB2312"/>
          <w:color w:val="000000"/>
          <w:kern w:val="2"/>
          <w:sz w:val="32"/>
          <w:szCs w:val="32"/>
          <w:lang w:eastAsia="zh-CN"/>
        </w:rPr>
        <w:t>2026</w:t>
      </w:r>
      <w:r>
        <w:rPr>
          <w:rFonts w:hint="eastAsia" w:cs="仿宋_GB2312"/>
          <w:color w:val="000000"/>
          <w:kern w:val="2"/>
          <w:sz w:val="32"/>
          <w:szCs w:val="32"/>
        </w:rPr>
        <w:t>年</w:t>
      </w:r>
      <w:r>
        <w:rPr>
          <w:rFonts w:hint="eastAsia"/>
          <w:kern w:val="2"/>
          <w:sz w:val="32"/>
          <w:szCs w:val="32"/>
          <w:lang w:eastAsia="zh-CN"/>
        </w:rPr>
        <w:t>壤塘县佛教协会</w:t>
      </w:r>
      <w:r>
        <w:rPr>
          <w:rFonts w:hint="eastAsia"/>
          <w:kern w:val="2"/>
          <w:sz w:val="32"/>
          <w:szCs w:val="32"/>
        </w:rPr>
        <w:t>安排政府采购预算</w:t>
      </w:r>
      <w:r>
        <w:rPr>
          <w:rFonts w:hint="eastAsia"/>
          <w:kern w:val="2"/>
          <w:sz w:val="32"/>
          <w:szCs w:val="32"/>
          <w:lang w:val="en-US" w:eastAsia="zh-CN"/>
        </w:rPr>
        <w:t>0</w:t>
      </w:r>
      <w:r>
        <w:rPr>
          <w:rFonts w:hint="eastAsia"/>
          <w:kern w:val="2"/>
          <w:sz w:val="32"/>
          <w:szCs w:val="32"/>
        </w:rPr>
        <w:t>万元</w:t>
      </w:r>
      <w:r>
        <w:rPr>
          <w:rFonts w:hint="eastAsia"/>
          <w:kern w:val="2"/>
          <w:sz w:val="32"/>
          <w:szCs w:val="32"/>
          <w:lang w:val="en-US" w:eastAsia="zh-CN"/>
        </w:rPr>
        <w:t>。</w:t>
      </w:r>
    </w:p>
    <w:p w14:paraId="2D65DDC3">
      <w:pPr>
        <w:pStyle w:val="11"/>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0E655416">
      <w:pPr>
        <w:pStyle w:val="11"/>
        <w:spacing w:before="0" w:line="360" w:lineRule="auto"/>
        <w:ind w:firstLine="640" w:firstLineChars="200"/>
        <w:rPr>
          <w:rFonts w:hint="eastAsia" w:eastAsia="楷体" w:cs="仿宋_GB2312"/>
          <w:kern w:val="2"/>
          <w:sz w:val="32"/>
          <w:szCs w:val="32"/>
          <w:lang w:eastAsia="zh-CN"/>
        </w:rPr>
      </w:pPr>
      <w:r>
        <w:rPr>
          <w:rFonts w:hint="eastAsia" w:eastAsia="楷体" w:cs="仿宋_GB2312"/>
          <w:kern w:val="2"/>
          <w:sz w:val="32"/>
          <w:szCs w:val="32"/>
          <w:lang w:eastAsia="zh-CN"/>
        </w:rPr>
        <w:t>无</w:t>
      </w:r>
    </w:p>
    <w:p w14:paraId="52E10B53">
      <w:pPr>
        <w:pStyle w:val="11"/>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lang w:eastAsia="zh-CN"/>
        </w:rPr>
        <w:t>2026</w:t>
      </w:r>
      <w:r>
        <w:rPr>
          <w:rFonts w:hint="eastAsia" w:cs="仿宋_GB2312"/>
          <w:kern w:val="2"/>
          <w:sz w:val="32"/>
          <w:szCs w:val="32"/>
        </w:rPr>
        <w:t>年</w:t>
      </w:r>
      <w:r>
        <w:rPr>
          <w:rFonts w:hint="eastAsia"/>
          <w:kern w:val="2"/>
          <w:sz w:val="32"/>
          <w:szCs w:val="32"/>
          <w:lang w:eastAsia="zh-CN"/>
        </w:rPr>
        <w:t>壤塘县佛教协会</w:t>
      </w:r>
      <w:r>
        <w:rPr>
          <w:rFonts w:hint="eastAsia"/>
          <w:kern w:val="2"/>
          <w:sz w:val="32"/>
          <w:szCs w:val="32"/>
        </w:rPr>
        <w:t>通用项目和专用项目均按要求实行绩效目标管理，涉及一般公共预算当年拨款</w:t>
      </w:r>
      <w:r>
        <w:rPr>
          <w:rFonts w:hint="eastAsia"/>
          <w:kern w:val="2"/>
          <w:sz w:val="32"/>
          <w:szCs w:val="32"/>
          <w:lang w:val="en-US" w:eastAsia="zh-CN"/>
        </w:rPr>
        <w:t>73.56</w:t>
      </w:r>
      <w:r>
        <w:rPr>
          <w:rFonts w:hint="eastAsia"/>
          <w:kern w:val="2"/>
          <w:sz w:val="32"/>
          <w:szCs w:val="32"/>
        </w:rPr>
        <w:t>万元。</w:t>
      </w:r>
    </w:p>
    <w:p w14:paraId="3DE51F23">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hint="eastAsia" w:cs="仿宋_GB2312"/>
          <w:kern w:val="2"/>
          <w:sz w:val="32"/>
          <w:szCs w:val="32"/>
          <w:lang w:eastAsia="zh-CN"/>
        </w:rPr>
        <w:t>“</w:t>
      </w:r>
      <w:r>
        <w:rPr>
          <w:rFonts w:hint="eastAsia" w:cs="仿宋_GB2312"/>
          <w:kern w:val="2"/>
          <w:sz w:val="32"/>
          <w:szCs w:val="32"/>
        </w:rPr>
        <w:t>财政拨款收入</w:t>
      </w:r>
      <w:r>
        <w:rPr>
          <w:rFonts w:hint="eastAsia" w:cs="仿宋_GB2312"/>
          <w:kern w:val="2"/>
          <w:sz w:val="32"/>
          <w:szCs w:val="32"/>
          <w:lang w:eastAsia="zh-CN"/>
        </w:rPr>
        <w:t>”</w:t>
      </w:r>
      <w:r>
        <w:rPr>
          <w:rFonts w:hint="eastAsia" w:cs="仿宋_GB2312"/>
          <w:kern w:val="2"/>
          <w:sz w:val="32"/>
          <w:szCs w:val="32"/>
        </w:rPr>
        <w:t>、</w:t>
      </w:r>
      <w:r>
        <w:rPr>
          <w:rFonts w:hint="eastAsia" w:cs="仿宋_GB2312"/>
          <w:kern w:val="2"/>
          <w:sz w:val="32"/>
          <w:szCs w:val="32"/>
          <w:lang w:eastAsia="zh-CN"/>
        </w:rPr>
        <w:t>“</w:t>
      </w:r>
      <w:r>
        <w:rPr>
          <w:rFonts w:hint="eastAsia" w:cs="仿宋_GB2312"/>
          <w:kern w:val="2"/>
          <w:sz w:val="32"/>
          <w:szCs w:val="32"/>
        </w:rPr>
        <w:t>事业收入</w:t>
      </w:r>
      <w:r>
        <w:rPr>
          <w:rFonts w:hint="eastAsia" w:cs="仿宋_GB2312"/>
          <w:kern w:val="2"/>
          <w:sz w:val="32"/>
          <w:szCs w:val="32"/>
          <w:lang w:eastAsia="zh-CN"/>
        </w:rPr>
        <w:t>”</w:t>
      </w:r>
      <w:r>
        <w:rPr>
          <w:rFonts w:hint="eastAsia" w:cs="仿宋_GB2312"/>
          <w:kern w:val="2"/>
          <w:sz w:val="32"/>
          <w:szCs w:val="32"/>
        </w:rPr>
        <w:t>、</w:t>
      </w:r>
      <w:r>
        <w:rPr>
          <w:rFonts w:hint="eastAsia" w:cs="仿宋_GB2312"/>
          <w:kern w:val="2"/>
          <w:sz w:val="32"/>
          <w:szCs w:val="32"/>
          <w:lang w:eastAsia="zh-CN"/>
        </w:rPr>
        <w:t>“</w:t>
      </w:r>
      <w:r>
        <w:rPr>
          <w:rFonts w:hint="eastAsia" w:cs="仿宋_GB2312"/>
          <w:kern w:val="2"/>
          <w:sz w:val="32"/>
          <w:szCs w:val="32"/>
        </w:rPr>
        <w:t>事业单位经营收入</w:t>
      </w:r>
      <w:r>
        <w:rPr>
          <w:rFonts w:hint="eastAsia" w:cs="仿宋_GB2312"/>
          <w:kern w:val="2"/>
          <w:sz w:val="32"/>
          <w:szCs w:val="32"/>
          <w:lang w:eastAsia="zh-CN"/>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hint="eastAsia" w:cs="仿宋_GB2312"/>
          <w:kern w:val="2"/>
          <w:sz w:val="32"/>
          <w:szCs w:val="32"/>
          <w:lang w:eastAsia="zh-CN"/>
        </w:rPr>
        <w:t>“</w:t>
      </w:r>
      <w:r>
        <w:rPr>
          <w:rFonts w:hint="eastAsia" w:cs="仿宋_GB2312"/>
          <w:kern w:val="2"/>
          <w:sz w:val="32"/>
          <w:szCs w:val="32"/>
        </w:rPr>
        <w:t>财政拨款收入</w:t>
      </w:r>
      <w:r>
        <w:rPr>
          <w:rFonts w:hint="eastAsia" w:cs="仿宋_GB2312"/>
          <w:kern w:val="2"/>
          <w:sz w:val="32"/>
          <w:szCs w:val="32"/>
          <w:lang w:eastAsia="zh-CN"/>
        </w:rPr>
        <w:t>”</w:t>
      </w:r>
      <w:r>
        <w:rPr>
          <w:rFonts w:hint="eastAsia" w:cs="仿宋_GB2312"/>
          <w:kern w:val="2"/>
          <w:sz w:val="32"/>
          <w:szCs w:val="32"/>
        </w:rPr>
        <w:t>、</w:t>
      </w:r>
      <w:r>
        <w:rPr>
          <w:rFonts w:hint="eastAsia" w:cs="仿宋_GB2312"/>
          <w:kern w:val="2"/>
          <w:sz w:val="32"/>
          <w:szCs w:val="32"/>
          <w:lang w:eastAsia="zh-CN"/>
        </w:rPr>
        <w:t>“</w:t>
      </w:r>
      <w:r>
        <w:rPr>
          <w:rFonts w:hint="eastAsia" w:cs="仿宋_GB2312"/>
          <w:kern w:val="2"/>
          <w:sz w:val="32"/>
          <w:szCs w:val="32"/>
        </w:rPr>
        <w:t>事业收入</w:t>
      </w:r>
      <w:r>
        <w:rPr>
          <w:rFonts w:hint="eastAsia" w:cs="仿宋_GB2312"/>
          <w:kern w:val="2"/>
          <w:sz w:val="32"/>
          <w:szCs w:val="32"/>
          <w:lang w:eastAsia="zh-CN"/>
        </w:rPr>
        <w:t>”</w:t>
      </w:r>
      <w:r>
        <w:rPr>
          <w:rFonts w:hint="eastAsia" w:cs="仿宋_GB2312"/>
          <w:kern w:val="2"/>
          <w:sz w:val="32"/>
          <w:szCs w:val="32"/>
        </w:rPr>
        <w:t>、</w:t>
      </w:r>
      <w:r>
        <w:rPr>
          <w:rFonts w:hint="eastAsia" w:cs="仿宋_GB2312"/>
          <w:kern w:val="2"/>
          <w:sz w:val="32"/>
          <w:szCs w:val="32"/>
          <w:lang w:eastAsia="zh-CN"/>
        </w:rPr>
        <w:t>“</w:t>
      </w:r>
      <w:r>
        <w:rPr>
          <w:rFonts w:hint="eastAsia" w:cs="仿宋_GB2312"/>
          <w:kern w:val="2"/>
          <w:sz w:val="32"/>
          <w:szCs w:val="32"/>
        </w:rPr>
        <w:t>事业单位经营收入</w:t>
      </w:r>
      <w:r>
        <w:rPr>
          <w:rFonts w:hint="eastAsia" w:cs="仿宋_GB2312"/>
          <w:kern w:val="2"/>
          <w:sz w:val="32"/>
          <w:szCs w:val="32"/>
          <w:lang w:eastAsia="zh-CN"/>
        </w:rPr>
        <w:t>”</w:t>
      </w:r>
      <w:r>
        <w:rPr>
          <w:rFonts w:hint="eastAsia" w:cs="仿宋_GB2312"/>
          <w:kern w:val="2"/>
          <w:sz w:val="32"/>
          <w:szCs w:val="32"/>
        </w:rPr>
        <w:t>、</w:t>
      </w:r>
      <w:r>
        <w:rPr>
          <w:rFonts w:hint="eastAsia" w:cs="仿宋_GB2312"/>
          <w:kern w:val="2"/>
          <w:sz w:val="32"/>
          <w:szCs w:val="32"/>
          <w:lang w:eastAsia="zh-CN"/>
        </w:rPr>
        <w:t>“</w:t>
      </w:r>
      <w:r>
        <w:rPr>
          <w:rFonts w:hint="eastAsia" w:cs="仿宋_GB2312"/>
          <w:kern w:val="2"/>
          <w:sz w:val="32"/>
          <w:szCs w:val="32"/>
        </w:rPr>
        <w:t>其他收入</w:t>
      </w:r>
      <w:r>
        <w:rPr>
          <w:rFonts w:hint="eastAsia" w:cs="仿宋_GB2312"/>
          <w:kern w:val="2"/>
          <w:sz w:val="32"/>
          <w:szCs w:val="32"/>
          <w:lang w:eastAsia="zh-CN"/>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06E20F2">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wiss"/>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ˎ̥">
    <w:altName w:val="国标仿宋"/>
    <w:panose1 w:val="00000000000000000000"/>
    <w:charset w:val="00"/>
    <w:family w:val="roman"/>
    <w:pitch w:val="default"/>
    <w:sig w:usb0="00000000" w:usb1="00000000" w:usb2="00000000" w:usb3="00000000" w:csb0="00000000" w:csb1="00000000"/>
  </w:font>
  <w:font w:name="国标仿宋">
    <w:panose1 w:val="02000500000000000000"/>
    <w:charset w:val="86"/>
    <w:family w:val="auto"/>
    <w:pitch w:val="default"/>
    <w:sig w:usb0="A00002BF" w:usb1="38C77CFA" w:usb2="00000016" w:usb3="00000000" w:csb0="00060007" w:csb1="00000000"/>
  </w:font>
  <w:font w:name="楷体_GB2312">
    <w:altName w:val="方正楷体_GBK"/>
    <w:panose1 w:val="02010609030101010101"/>
    <w:charset w:val="00"/>
    <w:family w:val="modern"/>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18F05">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1">
    <w:nsid w:val="71BC0318"/>
    <w:multiLevelType w:val="singleLevel"/>
    <w:tmpl w:val="71BC0318"/>
    <w:lvl w:ilvl="0" w:tentative="0">
      <w:start w:val="8"/>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7785E7A"/>
    <w:rsid w:val="1DBEACCE"/>
    <w:rsid w:val="1E6D2EC4"/>
    <w:rsid w:val="2BCE2530"/>
    <w:rsid w:val="36AC36EC"/>
    <w:rsid w:val="57D21C4C"/>
    <w:rsid w:val="5C87B83B"/>
    <w:rsid w:val="5D3395DC"/>
    <w:rsid w:val="5F5765C2"/>
    <w:rsid w:val="5FD3A26A"/>
    <w:rsid w:val="655C2C65"/>
    <w:rsid w:val="6DDFDFC1"/>
    <w:rsid w:val="76EA0A7A"/>
    <w:rsid w:val="7B355DED"/>
    <w:rsid w:val="7FB9823A"/>
    <w:rsid w:val="7FDF93ED"/>
    <w:rsid w:val="7FEF9ECE"/>
    <w:rsid w:val="7FFFDF63"/>
    <w:rsid w:val="82FFCEB2"/>
    <w:rsid w:val="8C9ECAD1"/>
    <w:rsid w:val="92290799"/>
    <w:rsid w:val="BDFDC786"/>
    <w:rsid w:val="BF774553"/>
    <w:rsid w:val="BFEB1713"/>
    <w:rsid w:val="BFF3AF48"/>
    <w:rsid w:val="C3D78865"/>
    <w:rsid w:val="CFABA3E2"/>
    <w:rsid w:val="D3FF2C62"/>
    <w:rsid w:val="D66896C2"/>
    <w:rsid w:val="D8FE3965"/>
    <w:rsid w:val="DBFB8A50"/>
    <w:rsid w:val="DDC34EDE"/>
    <w:rsid w:val="DDF787F3"/>
    <w:rsid w:val="DFDF168D"/>
    <w:rsid w:val="E5CB23ED"/>
    <w:rsid w:val="EAFFCF0F"/>
    <w:rsid w:val="EEC782AC"/>
    <w:rsid w:val="EF57B1FE"/>
    <w:rsid w:val="EF7E945C"/>
    <w:rsid w:val="F7B323CF"/>
    <w:rsid w:val="F7FF83CB"/>
    <w:rsid w:val="F7FFCFDD"/>
    <w:rsid w:val="F99B6D47"/>
    <w:rsid w:val="FB7B9DFB"/>
    <w:rsid w:val="FC9C7CA3"/>
    <w:rsid w:val="FDBF7C1D"/>
    <w:rsid w:val="FDDC58FB"/>
    <w:rsid w:val="FF7F6C60"/>
    <w:rsid w:val="FFCB3440"/>
    <w:rsid w:val="FFDFD56A"/>
    <w:rsid w:val="FFEFAB3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 w:type="paragraph" w:customStyle="1" w:styleId="12">
    <w:name w:val="列出段落1"/>
    <w:basedOn w:val="1"/>
    <w:qFormat/>
    <w:uiPriority w:val="0"/>
    <w:pPr>
      <w:ind w:firstLine="200" w:firstLineChars="200"/>
    </w:pPr>
    <w:rPr>
      <w:rFonts w:ascii="Calibri" w:hAnsi="Calibri" w:eastAsia="宋体" w:cs="Times New Roman"/>
      <w:lang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1635</Words>
  <Characters>1739</Characters>
  <Lines>124</Lines>
  <Paragraphs>51</Paragraphs>
  <TotalTime>15</TotalTime>
  <ScaleCrop>false</ScaleCrop>
  <LinksUpToDate>false</LinksUpToDate>
  <CharactersWithSpaces>1800</CharactersWithSpaces>
  <Application>WPS Office_12.8.2.1119_F1E327BC-269C-435d-A152-05C5408002CA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2023-01-02T09:44:00Z</dcterms:created>
  <dc:creator>疯丫头。。</dc:creator>
  <cp:lastModifiedBy>thtf</cp:lastModifiedBy>
  <cp:lastPrinted>2026-01-28T06:45:00Z</cp:lastPrinted>
  <dcterms:modified xsi:type="dcterms:W3CDTF">2026-01-29T17:02:22Z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019D132FBB564867552778699B07A778</vt:lpwstr>
  </property>
</Properties>
</file>