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CBA" w:rsidRDefault="00DC7CBA">
      <w:pPr>
        <w:spacing w:line="600" w:lineRule="exact"/>
        <w:jc w:val="center"/>
        <w:outlineLvl w:val="0"/>
        <w:rPr>
          <w:rFonts w:ascii="方正小标宋简体" w:eastAsia="方正小标宋简体" w:hAnsi="宋体"/>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A268C4"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r w:rsidRPr="00DC7CBA">
        <w:rPr>
          <w:rFonts w:ascii="方正小标宋简体" w:eastAsia="方正小标宋简体" w:hAnsi="宋体" w:hint="eastAsia"/>
          <w:color w:val="000000"/>
          <w:sz w:val="72"/>
          <w:szCs w:val="72"/>
        </w:rPr>
        <w:t>四川省</w:t>
      </w:r>
      <w:bookmarkStart w:id="11" w:name="_Toc15306268"/>
      <w:bookmarkEnd w:id="0"/>
      <w:r w:rsidR="00642347">
        <w:rPr>
          <w:rFonts w:ascii="方正小标宋简体" w:eastAsia="方正小标宋简体" w:hAnsi="宋体" w:hint="eastAsia"/>
          <w:color w:val="000000"/>
          <w:sz w:val="72"/>
          <w:szCs w:val="72"/>
        </w:rPr>
        <w:t>阿坝州壤塘县应急管理局</w:t>
      </w:r>
      <w:r w:rsidRPr="00DC7CBA">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472612" w:rsidP="00FD3CC1">
      <w:pPr>
        <w:widowControl/>
        <w:jc w:val="center"/>
        <w:rPr>
          <w:rFonts w:ascii="黑体" w:eastAsia="黑体" w:hAnsi="黑体" w:cstheme="minorBidi"/>
          <w:noProof/>
          <w:sz w:val="28"/>
          <w:szCs w:val="28"/>
        </w:rPr>
      </w:pPr>
      <w:r w:rsidRPr="00472612">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472612">
        <w:rPr>
          <w:rFonts w:ascii="黑体" w:eastAsia="黑体" w:hAnsi="黑体"/>
          <w:color w:val="000000"/>
          <w:sz w:val="48"/>
          <w:szCs w:val="48"/>
        </w:rPr>
        <w:fldChar w:fldCharType="separate"/>
      </w:r>
    </w:p>
    <w:p w:rsidR="003E1310" w:rsidRDefault="003E1310" w:rsidP="003E1310">
      <w:pPr>
        <w:pStyle w:val="10"/>
      </w:pPr>
      <w:r w:rsidRPr="003E1310">
        <w:rPr>
          <w:rFonts w:hint="eastAsia"/>
        </w:rPr>
        <w:t>公开时间：2019年</w:t>
      </w:r>
      <w:r w:rsidR="00F61B31">
        <w:rPr>
          <w:rFonts w:hint="eastAsia"/>
        </w:rPr>
        <w:t xml:space="preserve"> </w:t>
      </w:r>
      <w:r w:rsidR="00642347">
        <w:rPr>
          <w:rFonts w:hint="eastAsia"/>
        </w:rPr>
        <w:t>10</w:t>
      </w:r>
      <w:r w:rsidRPr="003E1310">
        <w:rPr>
          <w:rFonts w:hint="eastAsia"/>
        </w:rPr>
        <w:t>月</w:t>
      </w:r>
      <w:r w:rsidR="00F61B31">
        <w:rPr>
          <w:rFonts w:hint="eastAsia"/>
        </w:rPr>
        <w:t xml:space="preserve">  </w:t>
      </w:r>
      <w:r w:rsidRPr="003E1310">
        <w:rPr>
          <w:rFonts w:hint="eastAsia"/>
        </w:rPr>
        <w:t>日</w:t>
      </w:r>
    </w:p>
    <w:p w:rsidR="003E1310" w:rsidRPr="003E1310" w:rsidRDefault="003E1310" w:rsidP="003E1310"/>
    <w:p w:rsidR="00280496" w:rsidRPr="00FD3CC1" w:rsidRDefault="00472612" w:rsidP="003E1310">
      <w:pPr>
        <w:pStyle w:val="10"/>
        <w:rPr>
          <w:rFonts w:cstheme="minorBidi"/>
        </w:rPr>
      </w:pPr>
      <w:hyperlink w:anchor="_Toc15396599" w:history="1">
        <w:r w:rsidR="00280496" w:rsidRPr="00FD3CC1">
          <w:rPr>
            <w:rStyle w:val="a8"/>
            <w:rFonts w:hint="eastAsia"/>
          </w:rPr>
          <w:t>第一部分部门概况</w:t>
        </w:r>
        <w:r w:rsidR="00280496" w:rsidRPr="00FD3CC1">
          <w:rPr>
            <w:webHidden/>
          </w:rPr>
          <w:tab/>
        </w:r>
        <w:r w:rsidR="00380C92">
          <w:rPr>
            <w:rFonts w:hint="eastAsia"/>
            <w:webHidden/>
          </w:rPr>
          <w:t>4</w:t>
        </w:r>
      </w:hyperlink>
    </w:p>
    <w:p w:rsidR="00280496" w:rsidRPr="00FD3CC1" w:rsidRDefault="00472612"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472612"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280496" w:rsidRPr="00FD3CC1" w:rsidRDefault="00472612"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Pr="00FD3CC1">
          <w:rPr>
            <w:webHidden/>
          </w:rPr>
          <w:fldChar w:fldCharType="begin"/>
        </w:r>
        <w:r w:rsidR="00280496" w:rsidRPr="00FD3CC1">
          <w:rPr>
            <w:webHidden/>
          </w:rPr>
          <w:instrText xml:space="preserve"> PAGEREF _Toc15396602 \h </w:instrText>
        </w:r>
        <w:r w:rsidRPr="00FD3CC1">
          <w:rPr>
            <w:webHidden/>
          </w:rPr>
        </w:r>
        <w:r w:rsidRPr="00FD3CC1">
          <w:rPr>
            <w:webHidden/>
          </w:rPr>
          <w:fldChar w:fldCharType="separate"/>
        </w:r>
        <w:r w:rsidR="00C82CF3">
          <w:rPr>
            <w:webHidden/>
          </w:rPr>
          <w:t>5</w:t>
        </w:r>
        <w:r w:rsidRPr="00FD3CC1">
          <w:rPr>
            <w:webHidden/>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5</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6</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7</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7</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12</w:t>
        </w:r>
        <w:r w:rsidRPr="00FD3CC1">
          <w:rPr>
            <w:rFonts w:ascii="仿宋" w:eastAsia="仿宋" w:hAnsi="仿宋"/>
            <w:noProof/>
            <w:webHidden/>
            <w:sz w:val="28"/>
            <w:szCs w:val="28"/>
          </w:rPr>
          <w:fldChar w:fldCharType="end"/>
        </w:r>
      </w:hyperlink>
    </w:p>
    <w:p w:rsidR="00280496" w:rsidRDefault="00472612" w:rsidP="006748A4">
      <w:pPr>
        <w:pStyle w:val="20"/>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12</w:t>
        </w:r>
        <w:r w:rsidRPr="00FD3CC1">
          <w:rPr>
            <w:rFonts w:ascii="仿宋" w:eastAsia="仿宋" w:hAnsi="仿宋"/>
            <w:noProof/>
            <w:webHidden/>
            <w:sz w:val="28"/>
            <w:szCs w:val="28"/>
          </w:rPr>
          <w:fldChar w:fldCharType="end"/>
        </w:r>
      </w:hyperlink>
    </w:p>
    <w:p w:rsidR="00637F55" w:rsidRPr="00B82D13" w:rsidRDefault="00637F55" w:rsidP="00637F55">
      <w:pPr>
        <w:rPr>
          <w:color w:val="000000" w:themeColor="text1"/>
        </w:rPr>
      </w:pPr>
      <w:r>
        <w:rPr>
          <w:rFonts w:hint="eastAsia"/>
        </w:rPr>
        <w:t xml:space="preserve">    </w:t>
      </w:r>
      <w:r w:rsidRPr="00B82D13">
        <w:rPr>
          <w:rStyle w:val="a8"/>
          <w:rFonts w:ascii="仿宋" w:eastAsia="仿宋" w:hAnsi="仿宋" w:cstheme="majorBidi" w:hint="eastAsia"/>
          <w:bCs/>
          <w:noProof/>
          <w:color w:val="000000" w:themeColor="text1"/>
          <w:sz w:val="28"/>
          <w:szCs w:val="28"/>
          <w:u w:val="none"/>
        </w:rPr>
        <w:t>十</w:t>
      </w:r>
      <w:r w:rsidR="00B82D13" w:rsidRPr="00B82D13">
        <w:rPr>
          <w:rStyle w:val="a8"/>
          <w:rFonts w:ascii="仿宋" w:eastAsia="仿宋" w:hAnsi="仿宋" w:cstheme="majorBidi" w:hint="eastAsia"/>
          <w:bCs/>
          <w:noProof/>
          <w:color w:val="000000" w:themeColor="text1"/>
          <w:sz w:val="28"/>
          <w:szCs w:val="28"/>
          <w:u w:val="none"/>
        </w:rPr>
        <w:t>、</w:t>
      </w:r>
      <w:r w:rsidR="00B82D13">
        <w:rPr>
          <w:rStyle w:val="a8"/>
          <w:rFonts w:ascii="仿宋" w:eastAsia="仿宋" w:hAnsi="仿宋" w:cstheme="majorBidi" w:hint="eastAsia"/>
          <w:bCs/>
          <w:noProof/>
          <w:color w:val="000000" w:themeColor="text1"/>
          <w:sz w:val="28"/>
          <w:szCs w:val="28"/>
          <w:u w:val="none"/>
        </w:rPr>
        <w:t>预算绩效情况说明</w:t>
      </w:r>
      <w:r w:rsidR="00B82D13">
        <w:rPr>
          <w:rStyle w:val="a8"/>
          <w:rFonts w:ascii="仿宋" w:eastAsia="仿宋" w:hAnsi="仿宋" w:cstheme="majorBidi"/>
          <w:bCs/>
          <w:noProof/>
          <w:color w:val="000000" w:themeColor="text1"/>
          <w:sz w:val="28"/>
          <w:szCs w:val="28"/>
          <w:u w:val="none"/>
        </w:rPr>
        <w:t>………………………………………</w:t>
      </w:r>
      <w:r w:rsidR="000428A8">
        <w:rPr>
          <w:rStyle w:val="a8"/>
          <w:rFonts w:ascii="仿宋" w:eastAsia="仿宋" w:hAnsi="仿宋" w:cstheme="majorBidi"/>
          <w:bCs/>
          <w:noProof/>
          <w:color w:val="000000" w:themeColor="text1"/>
          <w:sz w:val="28"/>
          <w:szCs w:val="28"/>
          <w:u w:val="none"/>
        </w:rPr>
        <w:t>…</w:t>
      </w:r>
      <w:r w:rsidR="00430984">
        <w:rPr>
          <w:rStyle w:val="a8"/>
          <w:rFonts w:ascii="仿宋" w:eastAsia="仿宋" w:hAnsi="仿宋" w:cstheme="majorBidi" w:hint="eastAsia"/>
          <w:bCs/>
          <w:noProof/>
          <w:color w:val="000000" w:themeColor="text1"/>
          <w:sz w:val="28"/>
          <w:szCs w:val="28"/>
          <w:u w:val="none"/>
        </w:rPr>
        <w:t xml:space="preserve">  13</w:t>
      </w:r>
    </w:p>
    <w:p w:rsidR="00280496" w:rsidRPr="00FD3CC1" w:rsidRDefault="00472612"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12</w:t>
        </w:r>
        <w:r w:rsidRPr="00FD3CC1">
          <w:rPr>
            <w:rFonts w:ascii="仿宋" w:eastAsia="仿宋" w:hAnsi="仿宋"/>
            <w:noProof/>
            <w:webHidden/>
            <w:sz w:val="28"/>
            <w:szCs w:val="28"/>
          </w:rPr>
          <w:fldChar w:fldCharType="end"/>
        </w:r>
      </w:hyperlink>
    </w:p>
    <w:p w:rsidR="00280496" w:rsidRPr="00FD3CC1" w:rsidRDefault="00472612"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Pr="00FD3CC1">
          <w:rPr>
            <w:webHidden/>
          </w:rPr>
          <w:fldChar w:fldCharType="begin"/>
        </w:r>
        <w:r w:rsidR="00280496" w:rsidRPr="00FD3CC1">
          <w:rPr>
            <w:webHidden/>
          </w:rPr>
          <w:instrText xml:space="preserve"> PAGEREF _Toc15396613 \h </w:instrText>
        </w:r>
        <w:r w:rsidRPr="00FD3CC1">
          <w:rPr>
            <w:webHidden/>
          </w:rPr>
        </w:r>
        <w:r w:rsidRPr="00FD3CC1">
          <w:rPr>
            <w:webHidden/>
          </w:rPr>
          <w:fldChar w:fldCharType="separate"/>
        </w:r>
        <w:r w:rsidR="00C82CF3">
          <w:rPr>
            <w:webHidden/>
          </w:rPr>
          <w:t>13</w:t>
        </w:r>
        <w:r w:rsidRPr="00FD3CC1">
          <w:rPr>
            <w:webHidden/>
          </w:rPr>
          <w:fldChar w:fldCharType="end"/>
        </w:r>
      </w:hyperlink>
    </w:p>
    <w:p w:rsidR="00280496" w:rsidRPr="00FD3CC1" w:rsidRDefault="00472612"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四部分附件</w:t>
        </w:r>
        <w:r w:rsidR="00280496" w:rsidRPr="00FD3CC1">
          <w:rPr>
            <w:webHidden/>
          </w:rPr>
          <w:tab/>
        </w:r>
        <w:r w:rsidRPr="00FD3CC1">
          <w:rPr>
            <w:webHidden/>
          </w:rPr>
          <w:fldChar w:fldCharType="begin"/>
        </w:r>
        <w:r w:rsidR="00280496" w:rsidRPr="00FD3CC1">
          <w:rPr>
            <w:webHidden/>
          </w:rPr>
          <w:instrText xml:space="preserve"> PAGEREF _Toc15396614 \h </w:instrText>
        </w:r>
        <w:r w:rsidRPr="00FD3CC1">
          <w:rPr>
            <w:webHidden/>
          </w:rPr>
        </w:r>
        <w:r w:rsidRPr="00FD3CC1">
          <w:rPr>
            <w:webHidden/>
          </w:rPr>
          <w:fldChar w:fldCharType="separate"/>
        </w:r>
        <w:r w:rsidR="00C82CF3">
          <w:rPr>
            <w:webHidden/>
          </w:rPr>
          <w:t>17</w:t>
        </w:r>
        <w:r w:rsidRPr="00FD3CC1">
          <w:rPr>
            <w:webHidden/>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17</w:t>
        </w:r>
        <w:r w:rsidRPr="00FD3CC1">
          <w:rPr>
            <w:rFonts w:ascii="仿宋" w:eastAsia="仿宋" w:hAnsi="仿宋"/>
            <w:noProof/>
            <w:webHidden/>
            <w:sz w:val="28"/>
            <w:szCs w:val="28"/>
          </w:rPr>
          <w:fldChar w:fldCharType="end"/>
        </w:r>
      </w:hyperlink>
    </w:p>
    <w:p w:rsidR="00280496" w:rsidRPr="00FD3CC1" w:rsidRDefault="00472612" w:rsidP="006748A4">
      <w:pPr>
        <w:pStyle w:val="20"/>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C82CF3">
          <w:rPr>
            <w:rFonts w:ascii="仿宋" w:eastAsia="仿宋" w:hAnsi="仿宋"/>
            <w:noProof/>
            <w:webHidden/>
            <w:sz w:val="28"/>
            <w:szCs w:val="28"/>
          </w:rPr>
          <w:t>19</w:t>
        </w:r>
        <w:r w:rsidRPr="00FD3CC1">
          <w:rPr>
            <w:rFonts w:ascii="仿宋" w:eastAsia="仿宋" w:hAnsi="仿宋"/>
            <w:noProof/>
            <w:webHidden/>
            <w:sz w:val="28"/>
            <w:szCs w:val="28"/>
          </w:rPr>
          <w:fldChar w:fldCharType="end"/>
        </w:r>
      </w:hyperlink>
    </w:p>
    <w:p w:rsidR="00280496" w:rsidRPr="00FD3CC1" w:rsidRDefault="00472612"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五部分附表</w:t>
        </w:r>
        <w:r w:rsidR="00280496" w:rsidRPr="00FD3CC1">
          <w:rPr>
            <w:webHidden/>
          </w:rPr>
          <w:tab/>
        </w:r>
        <w:r w:rsidRPr="00FD3CC1">
          <w:rPr>
            <w:webHidden/>
          </w:rPr>
          <w:fldChar w:fldCharType="begin"/>
        </w:r>
        <w:r w:rsidR="00280496" w:rsidRPr="00FD3CC1">
          <w:rPr>
            <w:webHidden/>
          </w:rPr>
          <w:instrText xml:space="preserve"> PAGEREF _Toc15396618 \h </w:instrText>
        </w:r>
        <w:r w:rsidRPr="00FD3CC1">
          <w:rPr>
            <w:webHidden/>
          </w:rPr>
        </w:r>
        <w:r w:rsidRPr="00FD3CC1">
          <w:rPr>
            <w:webHidden/>
          </w:rPr>
          <w:fldChar w:fldCharType="separate"/>
        </w:r>
        <w:r w:rsidR="00C82CF3">
          <w:rPr>
            <w:webHidden/>
          </w:rPr>
          <w:t>21</w:t>
        </w:r>
        <w:r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472612"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472612" w:rsidRPr="00FD3CC1">
          <w:rPr>
            <w:rFonts w:ascii="仿宋" w:eastAsia="仿宋" w:hAnsi="仿宋"/>
            <w:noProof/>
            <w:webHidden/>
            <w:sz w:val="28"/>
            <w:szCs w:val="28"/>
          </w:rPr>
        </w:r>
        <w:r w:rsidR="00472612" w:rsidRPr="00FD3CC1">
          <w:rPr>
            <w:rFonts w:ascii="仿宋" w:eastAsia="仿宋" w:hAnsi="仿宋"/>
            <w:noProof/>
            <w:webHidden/>
            <w:sz w:val="28"/>
            <w:szCs w:val="28"/>
          </w:rPr>
          <w:fldChar w:fldCharType="separate"/>
        </w:r>
        <w:r w:rsidR="00C82CF3">
          <w:rPr>
            <w:rFonts w:ascii="仿宋" w:eastAsia="仿宋" w:hAnsi="仿宋"/>
            <w:noProof/>
            <w:webHidden/>
            <w:sz w:val="28"/>
            <w:szCs w:val="28"/>
          </w:rPr>
          <w:t>21</w:t>
        </w:r>
        <w:r w:rsidR="00472612" w:rsidRPr="00FD3CC1">
          <w:rPr>
            <w:rFonts w:ascii="仿宋" w:eastAsia="仿宋" w:hAnsi="仿宋"/>
            <w:noProof/>
            <w:webHidden/>
            <w:sz w:val="28"/>
            <w:szCs w:val="28"/>
          </w:rPr>
          <w:fldChar w:fldCharType="end"/>
        </w:r>
      </w:hyperlink>
    </w:p>
    <w:p w:rsidR="000D1D50" w:rsidRPr="00FD3CC1" w:rsidRDefault="00472612"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0D1D50" w:rsidRPr="00CE49DA" w:rsidRDefault="000D1D50">
      <w:pPr>
        <w:widowControl/>
        <w:jc w:val="left"/>
        <w:rPr>
          <w:rFonts w:ascii="黑体" w:eastAsia="黑体"/>
          <w:color w:val="000000"/>
          <w:sz w:val="32"/>
          <w:szCs w:val="32"/>
        </w:rPr>
      </w:pPr>
    </w:p>
    <w:p w:rsidR="000D1D50" w:rsidRPr="00CE49DA" w:rsidRDefault="00622830" w:rsidP="00971997">
      <w:pPr>
        <w:pStyle w:val="2"/>
        <w:rPr>
          <w:rStyle w:val="2Char"/>
          <w:rFonts w:ascii="仿宋" w:eastAsia="仿宋" w:hAnsi="仿宋"/>
        </w:rPr>
      </w:pPr>
      <w:bookmarkStart w:id="14" w:name="_Toc15377197"/>
      <w:bookmarkStart w:id="15"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14"/>
      <w:bookmarkEnd w:id="15"/>
    </w:p>
    <w:p w:rsidR="00BE47AE" w:rsidRDefault="00A268C4" w:rsidP="00BE47AE">
      <w:pPr>
        <w:spacing w:line="540" w:lineRule="exact"/>
        <w:ind w:firstLineChars="200" w:firstLine="640"/>
        <w:rPr>
          <w:rFonts w:ascii="仿宋" w:eastAsia="仿宋" w:hAnsi="仿宋"/>
          <w:sz w:val="32"/>
          <w:szCs w:val="32"/>
        </w:rPr>
      </w:pPr>
      <w:bookmarkStart w:id="16" w:name="_Toc15377198"/>
      <w:bookmarkStart w:id="17" w:name="_Toc15378445"/>
      <w:r w:rsidRPr="00CE49DA">
        <w:rPr>
          <w:rFonts w:ascii="仿宋" w:eastAsia="仿宋" w:hAnsi="仿宋" w:hint="eastAsia"/>
          <w:bCs/>
          <w:color w:val="000000"/>
          <w:sz w:val="32"/>
          <w:szCs w:val="32"/>
        </w:rPr>
        <w:t>（一）主要职能。</w:t>
      </w:r>
      <w:r w:rsidR="00BE47AE">
        <w:rPr>
          <w:rFonts w:ascii="Calibri" w:eastAsia="仿宋_GB2312" w:hAnsi="Calibri" w:hint="eastAsia"/>
          <w:sz w:val="30"/>
          <w:szCs w:val="30"/>
        </w:rPr>
        <w:t>1</w:t>
      </w:r>
      <w:r w:rsidR="00BE47AE">
        <w:rPr>
          <w:rFonts w:ascii="仿宋_GB2312" w:eastAsia="仿宋_GB2312" w:hAnsi="Calibri" w:hint="eastAsia"/>
          <w:sz w:val="30"/>
          <w:szCs w:val="30"/>
        </w:rPr>
        <w:t>、基本职能：</w:t>
      </w:r>
      <w:r w:rsidR="00BE47AE">
        <w:rPr>
          <w:rFonts w:ascii="仿宋" w:eastAsia="仿宋" w:hAnsi="仿宋" w:hint="eastAsia"/>
          <w:sz w:val="32"/>
          <w:szCs w:val="32"/>
        </w:rPr>
        <w:t>依照“三定方案”，我局的主要职责为:</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1.宣传贯彻国家、省和州安全生产方针政策及法律法规等工作。</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2.承担全县安全生产综合监督管理职责，指导协调和监督检查各乡镇人民政府和县直有关部门依法履行安全生产职责，具体实施安全生产综合目标管理和考核工作。</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 xml:space="preserve">3.承担工矿商贸行业安全生产监督管理责任。 </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 xml:space="preserve">4.承担非煤矿山、危险化学品、非药品类易制毒危险化学品和烟花爆竹等经营单位安全生产准入管理责任。 </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5.承担工矿商贸作业场所职业卫生监督检查责任，依法组织查处职业危害事故和违法违规行为。</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6.负责组织全县安全生产重大活动，组织开展安全生产大检查和专项督查。</w:t>
      </w:r>
    </w:p>
    <w:p w:rsidR="00BE47AE" w:rsidRDefault="00BE47AE" w:rsidP="00BE47AE">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7.负责监督检查职责范围内新建、改建、扩建工程项目的安全设施与主体工程同时设计、同时施工、同时投产使用情况。</w:t>
      </w:r>
    </w:p>
    <w:p w:rsidR="00BE47AE" w:rsidRDefault="00BE47AE" w:rsidP="00BE47AE">
      <w:pPr>
        <w:ind w:firstLineChars="200" w:firstLine="640"/>
        <w:rPr>
          <w:rFonts w:ascii="仿宋" w:eastAsia="仿宋" w:hAnsi="仿宋" w:cs="宋体-PUA"/>
          <w:sz w:val="32"/>
          <w:szCs w:val="32"/>
        </w:rPr>
      </w:pPr>
      <w:r>
        <w:rPr>
          <w:rFonts w:ascii="仿宋" w:eastAsia="仿宋" w:hAnsi="仿宋" w:cs="宋体-PUA" w:hint="eastAsia"/>
          <w:sz w:val="32"/>
          <w:szCs w:val="32"/>
        </w:rPr>
        <w:t>8.负责组织全县安全生产宣传教育；组织特种作业人员（特种设备作业人员除外）</w:t>
      </w:r>
      <w:proofErr w:type="gramStart"/>
      <w:r>
        <w:rPr>
          <w:rFonts w:ascii="仿宋" w:eastAsia="仿宋" w:hAnsi="仿宋" w:cs="宋体-PUA" w:hint="eastAsia"/>
          <w:sz w:val="32"/>
          <w:szCs w:val="32"/>
        </w:rPr>
        <w:t>复证和</w:t>
      </w:r>
      <w:proofErr w:type="gramEnd"/>
      <w:r>
        <w:rPr>
          <w:rFonts w:ascii="仿宋" w:eastAsia="仿宋" w:hAnsi="仿宋" w:cs="宋体-PUA" w:hint="eastAsia"/>
          <w:sz w:val="32"/>
          <w:szCs w:val="32"/>
        </w:rPr>
        <w:t>新办证工作，负责安全生产管理人员的安全法律法规知识。</w:t>
      </w:r>
    </w:p>
    <w:p w:rsidR="00BE47AE" w:rsidRDefault="00BE47AE" w:rsidP="00BE47AE">
      <w:pPr>
        <w:spacing w:line="580" w:lineRule="exact"/>
        <w:ind w:firstLineChars="200" w:firstLine="640"/>
        <w:rPr>
          <w:rFonts w:ascii="仿宋" w:eastAsia="仿宋" w:hAnsi="仿宋"/>
          <w:sz w:val="32"/>
          <w:szCs w:val="32"/>
        </w:rPr>
      </w:pPr>
    </w:p>
    <w:p w:rsidR="000D1D50" w:rsidRPr="00CE49DA" w:rsidRDefault="00A268C4" w:rsidP="00F868CE">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8" w:name="_Toc15377199"/>
      <w:bookmarkStart w:id="19" w:name="_Toc15378446"/>
      <w:bookmarkEnd w:id="16"/>
      <w:bookmarkEnd w:id="17"/>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8"/>
      <w:bookmarkEnd w:id="19"/>
      <w:r w:rsidR="00BE47AE">
        <w:rPr>
          <w:rFonts w:ascii="仿宋" w:eastAsia="仿宋" w:hAnsi="仿宋" w:cs="宋体-PUA" w:hint="eastAsia"/>
          <w:sz w:val="32"/>
          <w:szCs w:val="32"/>
        </w:rPr>
        <w:t>2018年，在县委、县政府的坚强领导下，我局加强了对全县安全生产的调查研究及宣传工作，认真分析安全生产形势，针对不同季节拟定各项专项检查及整治重点，努力将死亡人数控制在州政府下达的安全生产年度控制指标之内（2018年州政府下达我县的控制指标为0人）。去年，我县共发生各类安全事故51起（其中：道路交通事故51起），1人死亡（非道路交通生产经营性安全生产事故死亡），受伤8人（非道路交通生产经营性安全生产事故受伤），直接经济损失83.5万元，与去年同期相比，事故起数减少3起，下降5.6%，死亡人数下降50%，受伤人数下降38.5%，经济损失增加27.4万元，未发生一般及较大以上安全生产事故。</w:t>
      </w:r>
      <w:r w:rsidR="00BE47AE" w:rsidRPr="00CE49DA">
        <w:rPr>
          <w:rFonts w:ascii="仿宋" w:eastAsia="仿宋" w:hAnsi="仿宋" w:hint="eastAsia"/>
          <w:bCs/>
          <w:color w:val="000000"/>
          <w:sz w:val="32"/>
          <w:szCs w:val="32"/>
        </w:rPr>
        <w:t>（职能参照省政府批准的三定方案）</w:t>
      </w:r>
    </w:p>
    <w:p w:rsidR="000D1D50" w:rsidRPr="00CE49DA" w:rsidRDefault="00A268C4" w:rsidP="00971997">
      <w:pPr>
        <w:pStyle w:val="2"/>
        <w:rPr>
          <w:rStyle w:val="2Char"/>
        </w:rPr>
      </w:pPr>
      <w:bookmarkStart w:id="20" w:name="_Toc15377200"/>
      <w:bookmarkStart w:id="21" w:name="_Toc15396601"/>
      <w:r w:rsidRPr="00622830">
        <w:rPr>
          <w:rFonts w:ascii="黑体" w:eastAsia="黑体" w:hint="eastAsia"/>
          <w:b w:val="0"/>
          <w:color w:val="000000"/>
        </w:rPr>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20"/>
      <w:bookmarkEnd w:id="21"/>
    </w:p>
    <w:p w:rsidR="00BE47AE" w:rsidRDefault="00BE47AE" w:rsidP="00BE47AE">
      <w:pPr>
        <w:pStyle w:val="11"/>
        <w:spacing w:before="0" w:line="360" w:lineRule="auto"/>
        <w:ind w:firstLineChars="200" w:firstLine="640"/>
        <w:rPr>
          <w:rFonts w:hAnsi="??" w:cs="??"/>
          <w:sz w:val="32"/>
          <w:szCs w:val="32"/>
        </w:rPr>
      </w:pPr>
      <w:bookmarkStart w:id="22" w:name="_Toc15377204"/>
      <w:bookmarkStart w:id="23" w:name="_Toc15396602"/>
      <w:r>
        <w:rPr>
          <w:rFonts w:hAnsi="??" w:cs="??" w:hint="eastAsia"/>
          <w:sz w:val="32"/>
          <w:szCs w:val="32"/>
        </w:rPr>
        <w:t>壤塘县安全生产监督管理局</w:t>
      </w:r>
      <w:r>
        <w:rPr>
          <w:rFonts w:hAnsi="??" w:cs="宋体" w:hint="eastAsia"/>
          <w:sz w:val="32"/>
          <w:szCs w:val="32"/>
        </w:rPr>
        <w:t>属一级预算单位，无下属二级预算单位</w:t>
      </w:r>
      <w:r>
        <w:rPr>
          <w:rFonts w:hAnsi="??" w:cs="??" w:hint="eastAsia"/>
          <w:sz w:val="32"/>
          <w:szCs w:val="32"/>
        </w:rPr>
        <w:t>。</w:t>
      </w:r>
    </w:p>
    <w:p w:rsidR="007127B7" w:rsidRPr="00F868CE" w:rsidRDefault="00A268C4" w:rsidP="00F868CE">
      <w:pPr>
        <w:pStyle w:val="1"/>
        <w:ind w:right="440"/>
        <w:jc w:val="right"/>
        <w:rPr>
          <w:rFonts w:ascii="黑体" w:eastAsia="黑体" w:hAnsi="黑体"/>
          <w:b w:val="0"/>
          <w:bCs w:val="0"/>
        </w:rPr>
      </w:pPr>
      <w:r w:rsidRPr="00065F8F">
        <w:rPr>
          <w:rFonts w:ascii="黑体" w:eastAsia="黑体" w:hAnsi="黑体" w:hint="eastAsia"/>
          <w:b w:val="0"/>
          <w:color w:val="000000"/>
        </w:rPr>
        <w:t>第二部分</w:t>
      </w:r>
      <w:r w:rsidRPr="00065F8F">
        <w:rPr>
          <w:rStyle w:val="1Char"/>
          <w:rFonts w:ascii="黑体" w:eastAsia="黑体" w:hAnsi="黑体" w:hint="eastAsia"/>
        </w:rPr>
        <w:t>2018年度部门决算情况说明</w:t>
      </w:r>
      <w:bookmarkEnd w:id="22"/>
      <w:bookmarkEnd w:id="23"/>
    </w:p>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4"/>
      <w:bookmarkEnd w:id="25"/>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2018年度</w:t>
      </w:r>
      <w:r w:rsidR="00E71519">
        <w:rPr>
          <w:rFonts w:ascii="仿宋" w:eastAsia="仿宋" w:hAnsi="仿宋" w:hint="eastAsia"/>
          <w:color w:val="000000"/>
          <w:sz w:val="32"/>
          <w:szCs w:val="32"/>
        </w:rPr>
        <w:t>收入总计</w:t>
      </w:r>
      <w:r w:rsidR="00177F03">
        <w:rPr>
          <w:rFonts w:ascii="仿宋" w:eastAsia="仿宋" w:hAnsi="仿宋" w:hint="eastAsia"/>
          <w:color w:val="000000"/>
          <w:sz w:val="32"/>
          <w:szCs w:val="32"/>
        </w:rPr>
        <w:t>177.6</w:t>
      </w:r>
      <w:r w:rsidR="00E71519">
        <w:rPr>
          <w:rFonts w:ascii="仿宋" w:eastAsia="仿宋" w:hAnsi="仿宋" w:hint="eastAsia"/>
          <w:color w:val="000000"/>
          <w:sz w:val="32"/>
          <w:szCs w:val="32"/>
        </w:rPr>
        <w:t>9，支出总计</w:t>
      </w:r>
      <w:r w:rsidR="00177F03">
        <w:rPr>
          <w:rFonts w:ascii="仿宋" w:eastAsia="仿宋" w:hAnsi="仿宋" w:hint="eastAsia"/>
          <w:color w:val="000000"/>
          <w:sz w:val="32"/>
          <w:szCs w:val="32"/>
        </w:rPr>
        <w:t>199.9</w:t>
      </w:r>
      <w:r w:rsidR="00E71519">
        <w:rPr>
          <w:rFonts w:ascii="仿宋" w:eastAsia="仿宋" w:hAnsi="仿宋" w:hint="eastAsia"/>
          <w:color w:val="000000"/>
          <w:sz w:val="32"/>
          <w:szCs w:val="32"/>
        </w:rPr>
        <w:t>3</w:t>
      </w:r>
      <w:r w:rsidRPr="00CE49DA">
        <w:rPr>
          <w:rFonts w:ascii="仿宋" w:eastAsia="仿宋" w:hAnsi="仿宋" w:hint="eastAsia"/>
          <w:color w:val="000000"/>
          <w:sz w:val="32"/>
          <w:szCs w:val="32"/>
        </w:rPr>
        <w:t>万元。与</w:t>
      </w:r>
      <w:r w:rsidRPr="00CE49DA">
        <w:rPr>
          <w:rFonts w:ascii="仿宋" w:eastAsia="仿宋" w:hAnsi="仿宋" w:hint="eastAsia"/>
          <w:color w:val="000000"/>
          <w:sz w:val="32"/>
          <w:szCs w:val="32"/>
        </w:rPr>
        <w:lastRenderedPageBreak/>
        <w:t>2017年相比，收、支总计各</w:t>
      </w:r>
      <w:r w:rsidR="00D24CFF">
        <w:rPr>
          <w:rFonts w:ascii="仿宋" w:eastAsia="仿宋" w:hAnsi="仿宋" w:hint="eastAsia"/>
          <w:color w:val="000000"/>
          <w:sz w:val="32"/>
          <w:szCs w:val="32"/>
        </w:rPr>
        <w:t>增加23.52</w:t>
      </w:r>
      <w:r w:rsidR="00177F03">
        <w:rPr>
          <w:rFonts w:ascii="仿宋" w:eastAsia="仿宋" w:hAnsi="仿宋" w:hint="eastAsia"/>
          <w:color w:val="000000"/>
          <w:sz w:val="32"/>
          <w:szCs w:val="32"/>
        </w:rPr>
        <w:t>万元</w:t>
      </w:r>
      <w:r w:rsidR="00336341">
        <w:rPr>
          <w:rFonts w:ascii="仿宋" w:eastAsia="仿宋" w:hAnsi="仿宋" w:hint="eastAsia"/>
          <w:color w:val="000000"/>
          <w:sz w:val="32"/>
          <w:szCs w:val="32"/>
        </w:rPr>
        <w:t>、</w:t>
      </w:r>
      <w:r w:rsidR="00177F03">
        <w:rPr>
          <w:rFonts w:ascii="仿宋" w:eastAsia="仿宋" w:hAnsi="仿宋" w:hint="eastAsia"/>
          <w:color w:val="000000"/>
          <w:sz w:val="32"/>
          <w:szCs w:val="32"/>
        </w:rPr>
        <w:t>22.22</w:t>
      </w:r>
      <w:r w:rsidR="00177F03" w:rsidRPr="00CE49DA">
        <w:rPr>
          <w:rFonts w:ascii="仿宋" w:eastAsia="仿宋" w:hAnsi="仿宋" w:hint="eastAsia"/>
          <w:color w:val="000000"/>
          <w:sz w:val="32"/>
          <w:szCs w:val="32"/>
        </w:rPr>
        <w:t>万元</w:t>
      </w:r>
      <w:r w:rsidR="00D24CFF">
        <w:rPr>
          <w:rFonts w:ascii="仿宋" w:eastAsia="仿宋" w:hAnsi="仿宋" w:hint="eastAsia"/>
          <w:color w:val="000000"/>
          <w:sz w:val="32"/>
          <w:szCs w:val="32"/>
        </w:rPr>
        <w:t>，</w:t>
      </w:r>
      <w:r w:rsidRPr="00CE49DA">
        <w:rPr>
          <w:rFonts w:ascii="仿宋" w:eastAsia="仿宋" w:hAnsi="仿宋" w:hint="eastAsia"/>
          <w:color w:val="000000"/>
          <w:sz w:val="32"/>
          <w:szCs w:val="32"/>
        </w:rPr>
        <w:t>增长</w:t>
      </w:r>
      <w:r w:rsidR="00D24CFF">
        <w:rPr>
          <w:rFonts w:ascii="仿宋" w:eastAsia="仿宋" w:hAnsi="仿宋" w:hint="eastAsia"/>
          <w:color w:val="000000"/>
          <w:sz w:val="32"/>
          <w:szCs w:val="32"/>
        </w:rPr>
        <w:t>16</w:t>
      </w:r>
      <w:r w:rsidRPr="00CE49DA">
        <w:rPr>
          <w:rFonts w:ascii="仿宋" w:eastAsia="仿宋" w:hAnsi="仿宋"/>
          <w:color w:val="000000"/>
          <w:sz w:val="32"/>
          <w:szCs w:val="32"/>
        </w:rPr>
        <w:t>%</w:t>
      </w:r>
      <w:r w:rsidR="00D24CFF">
        <w:rPr>
          <w:rFonts w:ascii="仿宋" w:eastAsia="仿宋" w:hAnsi="仿宋" w:hint="eastAsia"/>
          <w:color w:val="000000"/>
          <w:sz w:val="32"/>
          <w:szCs w:val="32"/>
        </w:rPr>
        <w:t>、13%</w:t>
      </w:r>
      <w:r w:rsidRPr="00CE49DA">
        <w:rPr>
          <w:rFonts w:ascii="仿宋" w:eastAsia="仿宋" w:hAnsi="仿宋" w:hint="eastAsia"/>
          <w:color w:val="000000"/>
          <w:sz w:val="32"/>
          <w:szCs w:val="32"/>
        </w:rPr>
        <w:t>。主要变动原因是</w:t>
      </w:r>
      <w:r w:rsidR="00D24CFF">
        <w:rPr>
          <w:rFonts w:ascii="仿宋" w:eastAsia="仿宋" w:hAnsi="仿宋" w:hint="eastAsia"/>
          <w:color w:val="000000"/>
          <w:sz w:val="32"/>
          <w:szCs w:val="32"/>
        </w:rPr>
        <w:t>单位新考进人员2名、新调入人员2名，单位人员增加。</w:t>
      </w:r>
    </w:p>
    <w:p w:rsidR="00F868CE" w:rsidRDefault="00A268C4" w:rsidP="00644DD4">
      <w:pPr>
        <w:spacing w:line="600" w:lineRule="exact"/>
        <w:ind w:firstLineChars="200" w:firstLine="640"/>
        <w:rPr>
          <w:rFonts w:ascii="仿宋_GB2312" w:eastAsia="仿宋_GB2312" w:hint="eastAsia"/>
          <w:noProof/>
          <w:color w:val="000000"/>
          <w:sz w:val="32"/>
          <w:szCs w:val="32"/>
        </w:rPr>
      </w:pPr>
      <w:r w:rsidRPr="00CE49DA">
        <w:rPr>
          <w:rFonts w:ascii="仿宋" w:eastAsia="仿宋" w:hAnsi="仿宋" w:hint="eastAsia"/>
          <w:color w:val="000000" w:themeColor="text1"/>
          <w:sz w:val="32"/>
          <w:szCs w:val="32"/>
        </w:rPr>
        <w:t>（图</w:t>
      </w:r>
      <w:r w:rsidRPr="00CE49DA">
        <w:rPr>
          <w:rFonts w:ascii="仿宋" w:eastAsia="仿宋" w:hAnsi="仿宋"/>
          <w:color w:val="000000" w:themeColor="text1"/>
          <w:sz w:val="32"/>
          <w:szCs w:val="32"/>
        </w:rPr>
        <w:t>1</w:t>
      </w:r>
      <w:r w:rsidRPr="00CE49DA">
        <w:rPr>
          <w:rFonts w:ascii="仿宋" w:eastAsia="仿宋" w:hAnsi="仿宋" w:hint="eastAsia"/>
          <w:color w:val="000000" w:themeColor="text1"/>
          <w:sz w:val="32"/>
          <w:szCs w:val="32"/>
        </w:rPr>
        <w:t>：收、支决算总计变动情况图）（柱状图）</w:t>
      </w:r>
    </w:p>
    <w:p w:rsidR="00BF3B97" w:rsidRDefault="00BF3B97" w:rsidP="00644DD4">
      <w:pPr>
        <w:spacing w:line="600" w:lineRule="exact"/>
        <w:ind w:firstLineChars="200" w:firstLine="640"/>
        <w:rPr>
          <w:rFonts w:ascii="仿宋_GB2312" w:eastAsia="仿宋_GB2312" w:hint="eastAsia"/>
          <w:noProof/>
          <w:color w:val="000000"/>
          <w:sz w:val="32"/>
          <w:szCs w:val="32"/>
        </w:rPr>
      </w:pPr>
      <w:r>
        <w:rPr>
          <w:rFonts w:ascii="仿宋_GB2312" w:eastAsia="仿宋_GB2312" w:hint="eastAsia"/>
          <w:noProof/>
          <w:color w:val="000000"/>
          <w:sz w:val="32"/>
          <w:szCs w:val="32"/>
        </w:rPr>
        <w:drawing>
          <wp:anchor distT="0" distB="0" distL="114300" distR="114300" simplePos="0" relativeHeight="251671552" behindDoc="0" locked="0" layoutInCell="1" allowOverlap="1">
            <wp:simplePos x="0" y="0"/>
            <wp:positionH relativeFrom="column">
              <wp:posOffset>102235</wp:posOffset>
            </wp:positionH>
            <wp:positionV relativeFrom="paragraph">
              <wp:posOffset>52070</wp:posOffset>
            </wp:positionV>
            <wp:extent cx="4042410" cy="2060575"/>
            <wp:effectExtent l="19050" t="0" r="15240" b="0"/>
            <wp:wrapSquare wrapText="bothSides"/>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BF3B97" w:rsidRDefault="00BF3B97" w:rsidP="00644DD4">
      <w:pPr>
        <w:spacing w:line="600" w:lineRule="exact"/>
        <w:ind w:firstLineChars="200" w:firstLine="640"/>
        <w:rPr>
          <w:rFonts w:ascii="仿宋_GB2312" w:eastAsia="仿宋_GB2312" w:hint="eastAsia"/>
          <w:noProof/>
          <w:color w:val="000000"/>
          <w:sz w:val="32"/>
          <w:szCs w:val="32"/>
        </w:rPr>
      </w:pPr>
    </w:p>
    <w:p w:rsidR="00BF3B97" w:rsidRDefault="00BF3B97" w:rsidP="00644DD4">
      <w:pPr>
        <w:spacing w:line="600" w:lineRule="exact"/>
        <w:ind w:firstLineChars="200" w:firstLine="640"/>
        <w:rPr>
          <w:rFonts w:ascii="仿宋_GB2312" w:eastAsia="仿宋_GB2312" w:hint="eastAsia"/>
          <w:noProof/>
          <w:color w:val="000000"/>
          <w:sz w:val="32"/>
          <w:szCs w:val="32"/>
        </w:rPr>
      </w:pPr>
    </w:p>
    <w:p w:rsidR="00BF3B97" w:rsidRDefault="00BF3B97" w:rsidP="00644DD4">
      <w:pPr>
        <w:spacing w:line="600" w:lineRule="exact"/>
        <w:ind w:firstLineChars="200" w:firstLine="640"/>
        <w:rPr>
          <w:rFonts w:ascii="仿宋_GB2312" w:eastAsia="仿宋_GB2312" w:hint="eastAsia"/>
          <w:noProof/>
          <w:color w:val="000000"/>
          <w:sz w:val="32"/>
          <w:szCs w:val="32"/>
        </w:rPr>
      </w:pPr>
    </w:p>
    <w:p w:rsidR="00BF3B97" w:rsidRDefault="00BF3B97" w:rsidP="00644DD4">
      <w:pPr>
        <w:spacing w:line="600" w:lineRule="exact"/>
        <w:ind w:firstLineChars="200" w:firstLine="640"/>
        <w:rPr>
          <w:rFonts w:ascii="仿宋_GB2312" w:eastAsia="仿宋_GB2312" w:hint="eastAsia"/>
          <w:noProof/>
          <w:color w:val="000000"/>
          <w:sz w:val="32"/>
          <w:szCs w:val="32"/>
        </w:rPr>
      </w:pPr>
    </w:p>
    <w:p w:rsidR="00BF3B97" w:rsidRPr="00644DD4" w:rsidRDefault="00BF3B97" w:rsidP="00BF3B97">
      <w:pPr>
        <w:spacing w:line="600" w:lineRule="exact"/>
        <w:ind w:firstLineChars="200" w:firstLine="640"/>
        <w:rPr>
          <w:rFonts w:ascii="仿宋" w:eastAsia="仿宋" w:hAnsi="仿宋"/>
          <w:color w:val="000000" w:themeColor="text1"/>
          <w:sz w:val="32"/>
          <w:szCs w:val="32"/>
        </w:rPr>
      </w:pPr>
    </w:p>
    <w:p w:rsidR="00ED4085" w:rsidRPr="00644DD4" w:rsidRDefault="00A268C4" w:rsidP="00644DD4">
      <w:pPr>
        <w:pStyle w:val="a7"/>
        <w:numPr>
          <w:ilvl w:val="0"/>
          <w:numId w:val="2"/>
        </w:numPr>
        <w:spacing w:line="600" w:lineRule="exact"/>
        <w:ind w:firstLineChars="0"/>
        <w:outlineLvl w:val="1"/>
        <w:rPr>
          <w:rStyle w:val="2Char"/>
          <w:rFonts w:ascii="黑体" w:eastAsia="黑体" w:hAnsi="黑体"/>
          <w:b w:val="0"/>
        </w:rPr>
      </w:pPr>
      <w:bookmarkStart w:id="26" w:name="_Toc15377206"/>
      <w:bookmarkStart w:id="27" w:name="_Toc15396604"/>
      <w:r w:rsidRPr="00644DD4">
        <w:rPr>
          <w:rFonts w:ascii="黑体" w:eastAsia="黑体" w:hAnsi="黑体" w:hint="eastAsia"/>
          <w:color w:val="000000"/>
          <w:sz w:val="32"/>
          <w:szCs w:val="32"/>
        </w:rPr>
        <w:t>收</w:t>
      </w:r>
      <w:r w:rsidRPr="00644DD4">
        <w:rPr>
          <w:rStyle w:val="2Char"/>
          <w:rFonts w:ascii="黑体" w:eastAsia="黑体" w:hAnsi="黑体" w:hint="eastAsia"/>
          <w:b w:val="0"/>
        </w:rPr>
        <w:t>入决算情况说明</w:t>
      </w:r>
      <w:bookmarkEnd w:id="26"/>
      <w:bookmarkEnd w:id="27"/>
    </w:p>
    <w:p w:rsidR="000D1D50" w:rsidRPr="00ED4085" w:rsidRDefault="00A268C4" w:rsidP="00ED4085">
      <w:pPr>
        <w:spacing w:line="600"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D86D33">
        <w:rPr>
          <w:rFonts w:ascii="仿宋" w:eastAsia="仿宋" w:hAnsi="仿宋" w:hint="eastAsia"/>
          <w:color w:val="000000"/>
          <w:sz w:val="32"/>
          <w:szCs w:val="32"/>
        </w:rPr>
        <w:t>177.6</w:t>
      </w:r>
      <w:r w:rsidR="00E71519">
        <w:rPr>
          <w:rFonts w:ascii="仿宋" w:eastAsia="仿宋" w:hAnsi="仿宋" w:hint="eastAsia"/>
          <w:color w:val="000000"/>
          <w:sz w:val="32"/>
          <w:szCs w:val="32"/>
        </w:rPr>
        <w:t>9</w:t>
      </w:r>
      <w:r w:rsidRPr="00ED4085">
        <w:rPr>
          <w:rFonts w:ascii="仿宋" w:eastAsia="仿宋" w:hAnsi="仿宋" w:hint="eastAsia"/>
          <w:color w:val="000000"/>
          <w:sz w:val="32"/>
          <w:szCs w:val="32"/>
        </w:rPr>
        <w:t>万元，其中：一般公共预算财政拨款收入</w:t>
      </w:r>
      <w:r w:rsidR="00D86D33">
        <w:rPr>
          <w:rFonts w:ascii="仿宋" w:eastAsia="仿宋" w:hAnsi="仿宋" w:hint="eastAsia"/>
          <w:color w:val="000000"/>
          <w:sz w:val="32"/>
          <w:szCs w:val="32"/>
        </w:rPr>
        <w:t>177.6</w:t>
      </w:r>
      <w:r w:rsidR="00E71519">
        <w:rPr>
          <w:rFonts w:ascii="仿宋" w:eastAsia="仿宋" w:hAnsi="仿宋" w:hint="eastAsia"/>
          <w:color w:val="000000"/>
          <w:sz w:val="32"/>
          <w:szCs w:val="32"/>
        </w:rPr>
        <w:t>8</w:t>
      </w:r>
      <w:r w:rsidRPr="00ED4085">
        <w:rPr>
          <w:rFonts w:ascii="仿宋" w:eastAsia="仿宋" w:hAnsi="仿宋" w:hint="eastAsia"/>
          <w:color w:val="000000"/>
          <w:sz w:val="32"/>
          <w:szCs w:val="32"/>
        </w:rPr>
        <w:t>万元，占</w:t>
      </w:r>
      <w:r w:rsidR="00D86D33">
        <w:rPr>
          <w:rFonts w:ascii="仿宋" w:eastAsia="仿宋" w:hAnsi="仿宋" w:hint="eastAsia"/>
          <w:color w:val="000000"/>
          <w:sz w:val="32"/>
          <w:szCs w:val="32"/>
        </w:rPr>
        <w:t>99.9</w:t>
      </w:r>
      <w:r w:rsidRPr="00ED4085">
        <w:rPr>
          <w:rFonts w:ascii="仿宋" w:eastAsia="仿宋" w:hAnsi="仿宋"/>
          <w:color w:val="000000"/>
          <w:sz w:val="32"/>
          <w:szCs w:val="32"/>
        </w:rPr>
        <w:t>%</w:t>
      </w:r>
      <w:r w:rsidRPr="00ED4085">
        <w:rPr>
          <w:rFonts w:ascii="仿宋" w:eastAsia="仿宋" w:hAnsi="仿宋" w:hint="eastAsia"/>
          <w:color w:val="000000"/>
          <w:sz w:val="32"/>
          <w:szCs w:val="32"/>
        </w:rPr>
        <w:t>；其他收入</w:t>
      </w:r>
      <w:r w:rsidR="00D86D33">
        <w:rPr>
          <w:rFonts w:ascii="仿宋" w:eastAsia="仿宋" w:hAnsi="仿宋" w:hint="eastAsia"/>
          <w:color w:val="000000"/>
          <w:sz w:val="32"/>
          <w:szCs w:val="32"/>
        </w:rPr>
        <w:t>0.01</w:t>
      </w:r>
      <w:r w:rsidRPr="00ED4085">
        <w:rPr>
          <w:rFonts w:ascii="仿宋" w:eastAsia="仿宋" w:hAnsi="仿宋" w:hint="eastAsia"/>
          <w:color w:val="000000"/>
          <w:sz w:val="32"/>
          <w:szCs w:val="32"/>
        </w:rPr>
        <w:t>万元，占</w:t>
      </w:r>
      <w:r w:rsidR="00D86D33">
        <w:rPr>
          <w:rFonts w:ascii="仿宋" w:eastAsia="仿宋" w:hAnsi="仿宋" w:hint="eastAsia"/>
          <w:color w:val="000000"/>
          <w:sz w:val="32"/>
          <w:szCs w:val="32"/>
        </w:rPr>
        <w:t>0.1</w:t>
      </w:r>
      <w:r w:rsidRPr="00ED4085">
        <w:rPr>
          <w:rFonts w:ascii="仿宋" w:eastAsia="仿宋" w:hAnsi="仿宋"/>
          <w:color w:val="000000"/>
          <w:sz w:val="32"/>
          <w:szCs w:val="32"/>
        </w:rPr>
        <w:t>%</w:t>
      </w:r>
      <w:r w:rsidRPr="00ED4085">
        <w:rPr>
          <w:rFonts w:ascii="仿宋" w:eastAsia="仿宋" w:hAnsi="仿宋" w:hint="eastAsia"/>
          <w:color w:val="000000"/>
          <w:sz w:val="32"/>
          <w:szCs w:val="32"/>
        </w:rPr>
        <w:t>。</w:t>
      </w:r>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（图2：收入决算结构图）（饼状图）</w:t>
      </w:r>
    </w:p>
    <w:p w:rsidR="00644DD4" w:rsidRDefault="003F6975" w:rsidP="00644DD4">
      <w:pPr>
        <w:spacing w:line="600" w:lineRule="exact"/>
        <w:ind w:firstLineChars="200" w:firstLine="640"/>
        <w:rPr>
          <w:rFonts w:ascii="仿宋_GB2312" w:eastAsia="仿宋_GB2312"/>
          <w:noProof/>
          <w:color w:val="FF0000"/>
          <w:sz w:val="32"/>
          <w:szCs w:val="32"/>
        </w:rPr>
      </w:pPr>
      <w:r>
        <w:rPr>
          <w:rFonts w:ascii="仿宋_GB2312" w:eastAsia="仿宋_GB2312" w:hint="eastAsia"/>
          <w:noProof/>
          <w:color w:val="FF0000"/>
          <w:sz w:val="32"/>
          <w:szCs w:val="32"/>
        </w:rPr>
        <w:drawing>
          <wp:anchor distT="0" distB="0" distL="114300" distR="114300" simplePos="0" relativeHeight="251667456" behindDoc="0" locked="0" layoutInCell="1" allowOverlap="1">
            <wp:simplePos x="0" y="0"/>
            <wp:positionH relativeFrom="column">
              <wp:posOffset>308610</wp:posOffset>
            </wp:positionH>
            <wp:positionV relativeFrom="paragraph">
              <wp:posOffset>28575</wp:posOffset>
            </wp:positionV>
            <wp:extent cx="4573270" cy="2743200"/>
            <wp:effectExtent l="19050" t="0" r="17780" b="0"/>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3F6975" w:rsidRDefault="003F6975" w:rsidP="00644DD4">
      <w:pPr>
        <w:spacing w:line="600" w:lineRule="exact"/>
        <w:ind w:firstLineChars="200" w:firstLine="640"/>
        <w:rPr>
          <w:rFonts w:ascii="仿宋_GB2312" w:eastAsia="仿宋_GB2312"/>
          <w:noProof/>
          <w:color w:val="FF0000"/>
          <w:sz w:val="32"/>
          <w:szCs w:val="32"/>
        </w:rPr>
      </w:pPr>
    </w:p>
    <w:p w:rsidR="003F6975" w:rsidRDefault="003F6975" w:rsidP="00644DD4">
      <w:pPr>
        <w:spacing w:line="600" w:lineRule="exact"/>
        <w:ind w:firstLineChars="200" w:firstLine="640"/>
        <w:rPr>
          <w:rFonts w:ascii="仿宋_GB2312" w:eastAsia="仿宋_GB2312"/>
          <w:noProof/>
          <w:color w:val="FF0000"/>
          <w:sz w:val="32"/>
          <w:szCs w:val="32"/>
        </w:rPr>
      </w:pPr>
    </w:p>
    <w:p w:rsidR="003F6975" w:rsidRDefault="003F6975" w:rsidP="003F6975">
      <w:pPr>
        <w:spacing w:line="600" w:lineRule="exact"/>
        <w:ind w:firstLineChars="200" w:firstLine="640"/>
        <w:rPr>
          <w:rFonts w:ascii="仿宋_GB2312" w:eastAsia="仿宋_GB2312"/>
          <w:noProof/>
          <w:color w:val="FF0000"/>
          <w:sz w:val="32"/>
          <w:szCs w:val="32"/>
        </w:rPr>
      </w:pPr>
    </w:p>
    <w:p w:rsidR="003F6975" w:rsidRDefault="003F6975" w:rsidP="00644DD4">
      <w:pPr>
        <w:spacing w:line="600" w:lineRule="exact"/>
        <w:ind w:firstLineChars="200" w:firstLine="640"/>
        <w:rPr>
          <w:rFonts w:ascii="仿宋_GB2312" w:eastAsia="仿宋_GB2312"/>
          <w:noProof/>
          <w:color w:val="FF0000"/>
          <w:sz w:val="32"/>
          <w:szCs w:val="32"/>
        </w:rPr>
      </w:pPr>
    </w:p>
    <w:p w:rsidR="003F6975" w:rsidRPr="00CE49DA" w:rsidRDefault="003F6975" w:rsidP="00644DD4">
      <w:pPr>
        <w:spacing w:line="600" w:lineRule="exact"/>
        <w:ind w:firstLineChars="200" w:firstLine="640"/>
        <w:rPr>
          <w:rFonts w:ascii="仿宋_GB2312" w:eastAsia="仿宋_GB2312"/>
          <w:color w:val="FF0000"/>
          <w:sz w:val="32"/>
          <w:szCs w:val="32"/>
        </w:rPr>
      </w:pP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w:t>
      </w:r>
      <w:r w:rsidRPr="00C42709">
        <w:rPr>
          <w:rStyle w:val="2Char"/>
          <w:rFonts w:ascii="黑体" w:eastAsia="黑体" w:hAnsi="黑体" w:hint="eastAsia"/>
          <w:b w:val="0"/>
        </w:rPr>
        <w:lastRenderedPageBreak/>
        <w:t>决算情况说明</w:t>
      </w:r>
      <w:bookmarkEnd w:id="28"/>
      <w:bookmarkEnd w:id="29"/>
    </w:p>
    <w:p w:rsidR="000D1D50" w:rsidRPr="00644DD4" w:rsidRDefault="00A268C4" w:rsidP="00644DD4">
      <w:pPr>
        <w:spacing w:line="600" w:lineRule="exact"/>
        <w:ind w:firstLineChars="200" w:firstLine="640"/>
        <w:rPr>
          <w:rFonts w:ascii="仿宋_GB2312" w:eastAsia="仿宋_GB2312"/>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D86D33">
        <w:rPr>
          <w:rFonts w:ascii="仿宋" w:eastAsia="仿宋" w:hAnsi="仿宋" w:hint="eastAsia"/>
          <w:color w:val="000000"/>
          <w:sz w:val="32"/>
          <w:szCs w:val="32"/>
        </w:rPr>
        <w:t>199.9</w:t>
      </w:r>
      <w:r w:rsidR="00E71519">
        <w:rPr>
          <w:rFonts w:ascii="仿宋" w:eastAsia="仿宋" w:hAnsi="仿宋" w:hint="eastAsia"/>
          <w:color w:val="000000"/>
          <w:sz w:val="32"/>
          <w:szCs w:val="32"/>
        </w:rPr>
        <w:t>3</w:t>
      </w:r>
      <w:r w:rsidR="00624608">
        <w:rPr>
          <w:rFonts w:ascii="仿宋" w:eastAsia="仿宋" w:hAnsi="仿宋" w:hint="eastAsia"/>
          <w:color w:val="000000"/>
          <w:sz w:val="32"/>
          <w:szCs w:val="32"/>
        </w:rPr>
        <w:t>万元，其中：</w:t>
      </w:r>
      <w:r w:rsidR="00624608">
        <w:rPr>
          <w:rFonts w:ascii="仿宋_GB2312" w:eastAsia="仿宋_GB2312" w:hint="eastAsia"/>
          <w:color w:val="000000"/>
          <w:sz w:val="32"/>
          <w:szCs w:val="32"/>
        </w:rPr>
        <w:t>基本支出183.7</w:t>
      </w:r>
      <w:r w:rsidR="007A450B">
        <w:rPr>
          <w:rFonts w:ascii="仿宋_GB2312" w:eastAsia="仿宋_GB2312" w:hint="eastAsia"/>
          <w:color w:val="000000"/>
          <w:sz w:val="32"/>
          <w:szCs w:val="32"/>
        </w:rPr>
        <w:t>8</w:t>
      </w:r>
      <w:r w:rsidR="00624608">
        <w:rPr>
          <w:rFonts w:ascii="仿宋_GB2312" w:eastAsia="仿宋_GB2312" w:hint="eastAsia"/>
          <w:color w:val="000000"/>
          <w:sz w:val="32"/>
          <w:szCs w:val="32"/>
        </w:rPr>
        <w:t>万元，占</w:t>
      </w:r>
      <w:r w:rsidR="007A450B">
        <w:rPr>
          <w:rFonts w:ascii="仿宋_GB2312" w:eastAsia="仿宋_GB2312" w:hint="eastAsia"/>
          <w:color w:val="000000"/>
          <w:sz w:val="32"/>
          <w:szCs w:val="32"/>
        </w:rPr>
        <w:t>91.88</w:t>
      </w:r>
      <w:r w:rsidR="00624608">
        <w:rPr>
          <w:rFonts w:ascii="仿宋_GB2312" w:eastAsia="仿宋_GB2312" w:hint="eastAsia"/>
          <w:color w:val="000000"/>
          <w:sz w:val="32"/>
          <w:szCs w:val="32"/>
        </w:rPr>
        <w:t>%；项目支出16.16万元，占</w:t>
      </w:r>
      <w:r w:rsidR="007A450B">
        <w:rPr>
          <w:rFonts w:ascii="仿宋_GB2312" w:eastAsia="仿宋_GB2312" w:hint="eastAsia"/>
          <w:color w:val="000000"/>
          <w:sz w:val="32"/>
          <w:szCs w:val="32"/>
        </w:rPr>
        <w:t>8.12</w:t>
      </w:r>
      <w:r w:rsidR="00624608">
        <w:rPr>
          <w:rFonts w:ascii="仿宋_GB2312" w:eastAsia="仿宋_GB2312" w:hint="eastAsia"/>
          <w:color w:val="000000"/>
          <w:sz w:val="32"/>
          <w:szCs w:val="32"/>
        </w:rPr>
        <w:t>%。</w:t>
      </w:r>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（图3：支出决算结构图）（饼状图）</w:t>
      </w:r>
    </w:p>
    <w:p w:rsidR="000D1D50" w:rsidRDefault="00B22C27">
      <w:pPr>
        <w:spacing w:line="600" w:lineRule="exact"/>
        <w:ind w:firstLineChars="200" w:firstLine="640"/>
        <w:rPr>
          <w:rFonts w:ascii="仿宋_GB2312" w:eastAsia="仿宋_GB2312"/>
          <w:color w:val="FF0000"/>
          <w:sz w:val="32"/>
          <w:szCs w:val="32"/>
        </w:rPr>
      </w:pPr>
      <w:r>
        <w:rPr>
          <w:rFonts w:ascii="仿宋_GB2312" w:eastAsia="仿宋_GB2312" w:hint="eastAsia"/>
          <w:noProof/>
          <w:color w:val="FF0000"/>
          <w:sz w:val="32"/>
          <w:szCs w:val="32"/>
        </w:rPr>
        <w:drawing>
          <wp:anchor distT="0" distB="0" distL="114300" distR="114300" simplePos="0" relativeHeight="251661312" behindDoc="0" locked="0" layoutInCell="1" allowOverlap="1">
            <wp:simplePos x="0" y="0"/>
            <wp:positionH relativeFrom="column">
              <wp:posOffset>438150</wp:posOffset>
            </wp:positionH>
            <wp:positionV relativeFrom="paragraph">
              <wp:posOffset>95250</wp:posOffset>
            </wp:positionV>
            <wp:extent cx="4629150" cy="2057400"/>
            <wp:effectExtent l="19050" t="0" r="19050" b="0"/>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B22C27" w:rsidRDefault="00B22C27">
      <w:pPr>
        <w:spacing w:line="600" w:lineRule="exact"/>
        <w:ind w:firstLineChars="200" w:firstLine="640"/>
        <w:rPr>
          <w:rFonts w:ascii="仿宋_GB2312" w:eastAsia="仿宋_GB2312"/>
          <w:color w:val="FF0000"/>
          <w:sz w:val="32"/>
          <w:szCs w:val="32"/>
        </w:rPr>
      </w:pPr>
    </w:p>
    <w:p w:rsidR="00B22C27" w:rsidRDefault="00B22C27" w:rsidP="00B22C27">
      <w:pPr>
        <w:spacing w:line="600" w:lineRule="exact"/>
        <w:ind w:firstLineChars="200" w:firstLine="640"/>
        <w:rPr>
          <w:rFonts w:ascii="仿宋_GB2312" w:eastAsia="仿宋_GB2312"/>
          <w:color w:val="FF0000"/>
          <w:sz w:val="32"/>
          <w:szCs w:val="32"/>
        </w:rPr>
      </w:pPr>
    </w:p>
    <w:p w:rsidR="00644DD4" w:rsidRDefault="00644DD4">
      <w:pPr>
        <w:spacing w:line="600" w:lineRule="exact"/>
        <w:ind w:firstLineChars="200" w:firstLine="640"/>
        <w:rPr>
          <w:rFonts w:ascii="仿宋_GB2312" w:eastAsia="仿宋_GB2312"/>
          <w:color w:val="FF0000"/>
          <w:sz w:val="32"/>
          <w:szCs w:val="32"/>
        </w:rPr>
      </w:pPr>
    </w:p>
    <w:p w:rsidR="00644DD4" w:rsidRDefault="00644DD4">
      <w:pPr>
        <w:spacing w:line="600" w:lineRule="exact"/>
        <w:ind w:firstLineChars="200" w:firstLine="640"/>
        <w:rPr>
          <w:rFonts w:ascii="仿宋_GB2312" w:eastAsia="仿宋_GB2312"/>
          <w:color w:val="FF0000"/>
          <w:sz w:val="32"/>
          <w:szCs w:val="32"/>
        </w:rPr>
      </w:pPr>
    </w:p>
    <w:p w:rsidR="00644DD4" w:rsidRPr="00644DD4" w:rsidRDefault="00644DD4" w:rsidP="00B22C27">
      <w:pPr>
        <w:spacing w:line="600" w:lineRule="exact"/>
        <w:rPr>
          <w:rFonts w:ascii="仿宋_GB2312" w:eastAsia="仿宋_GB2312"/>
          <w:color w:val="FF0000"/>
          <w:sz w:val="32"/>
          <w:szCs w:val="32"/>
        </w:rPr>
      </w:pPr>
    </w:p>
    <w:p w:rsidR="000D1D50" w:rsidRPr="00CE49DA" w:rsidRDefault="00A268C4" w:rsidP="004464F4">
      <w:pPr>
        <w:spacing w:line="600" w:lineRule="exact"/>
        <w:ind w:firstLineChars="200" w:firstLine="640"/>
        <w:outlineLvl w:val="1"/>
        <w:rPr>
          <w:rStyle w:val="2Char"/>
          <w:rFonts w:ascii="黑体" w:eastAsia="黑体" w:hAnsi="黑体"/>
          <w:b w:val="0"/>
        </w:rPr>
      </w:pPr>
      <w:bookmarkStart w:id="30" w:name="_Toc15377208"/>
      <w:bookmarkStart w:id="31"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30"/>
      <w:bookmarkEnd w:id="31"/>
    </w:p>
    <w:p w:rsidR="00336341" w:rsidRPr="00CE49DA" w:rsidRDefault="00A268C4" w:rsidP="00336341">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8年财政拨款收、支总计</w:t>
      </w:r>
      <w:r w:rsidR="00336341">
        <w:rPr>
          <w:rFonts w:ascii="仿宋" w:eastAsia="仿宋" w:hAnsi="仿宋" w:hint="eastAsia"/>
          <w:color w:val="000000"/>
          <w:sz w:val="32"/>
          <w:szCs w:val="32"/>
        </w:rPr>
        <w:t>177.68</w:t>
      </w:r>
      <w:r w:rsidRPr="00CE49DA">
        <w:rPr>
          <w:rFonts w:ascii="仿宋" w:eastAsia="仿宋" w:hAnsi="仿宋" w:hint="eastAsia"/>
          <w:color w:val="000000"/>
          <w:sz w:val="32"/>
          <w:szCs w:val="32"/>
        </w:rPr>
        <w:t>万元</w:t>
      </w:r>
      <w:r w:rsidR="00336341">
        <w:rPr>
          <w:rFonts w:ascii="仿宋" w:eastAsia="仿宋" w:hAnsi="仿宋" w:hint="eastAsia"/>
          <w:color w:val="000000"/>
          <w:sz w:val="32"/>
          <w:szCs w:val="32"/>
        </w:rPr>
        <w:t>、199.9</w:t>
      </w:r>
      <w:r w:rsidR="00E41E24">
        <w:rPr>
          <w:rFonts w:ascii="仿宋" w:eastAsia="仿宋" w:hAnsi="仿宋" w:hint="eastAsia"/>
          <w:color w:val="000000"/>
          <w:sz w:val="32"/>
          <w:szCs w:val="32"/>
        </w:rPr>
        <w:t>3</w:t>
      </w:r>
      <w:r w:rsidR="00624608" w:rsidRPr="00CE49DA">
        <w:rPr>
          <w:rFonts w:ascii="仿宋" w:eastAsia="仿宋" w:hAnsi="仿宋" w:hint="eastAsia"/>
          <w:color w:val="000000"/>
          <w:sz w:val="32"/>
          <w:szCs w:val="32"/>
        </w:rPr>
        <w:t>万元</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7年相比，财政拨款收、支总计各增加</w:t>
      </w:r>
      <w:r w:rsidR="00317DA3">
        <w:rPr>
          <w:rFonts w:ascii="仿宋" w:eastAsia="仿宋" w:hAnsi="仿宋" w:hint="eastAsia"/>
          <w:color w:val="000000"/>
          <w:sz w:val="32"/>
          <w:szCs w:val="32"/>
        </w:rPr>
        <w:t>6.1万元</w:t>
      </w:r>
      <w:r w:rsidR="00336341">
        <w:rPr>
          <w:rFonts w:ascii="仿宋" w:eastAsia="仿宋" w:hAnsi="仿宋" w:hint="eastAsia"/>
          <w:color w:val="000000"/>
          <w:sz w:val="32"/>
          <w:szCs w:val="32"/>
        </w:rPr>
        <w:t>、22.23</w:t>
      </w:r>
      <w:r w:rsidRPr="00CE49DA">
        <w:rPr>
          <w:rFonts w:ascii="仿宋" w:eastAsia="仿宋" w:hAnsi="仿宋" w:hint="eastAsia"/>
          <w:color w:val="000000"/>
          <w:sz w:val="32"/>
          <w:szCs w:val="32"/>
        </w:rPr>
        <w:t>万元，增长</w:t>
      </w:r>
      <w:r w:rsidR="00336341">
        <w:rPr>
          <w:rFonts w:ascii="仿宋" w:eastAsia="仿宋" w:hAnsi="仿宋" w:hint="eastAsia"/>
          <w:color w:val="000000"/>
          <w:sz w:val="32"/>
          <w:szCs w:val="32"/>
        </w:rPr>
        <w:t>3%、12.51</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r w:rsidR="00336341" w:rsidRPr="00CE49DA">
        <w:rPr>
          <w:rFonts w:ascii="仿宋" w:eastAsia="仿宋" w:hAnsi="仿宋" w:hint="eastAsia"/>
          <w:color w:val="000000"/>
          <w:sz w:val="32"/>
          <w:szCs w:val="32"/>
        </w:rPr>
        <w:t>主要变动原因是</w:t>
      </w:r>
      <w:r w:rsidR="00336341">
        <w:rPr>
          <w:rFonts w:ascii="仿宋" w:eastAsia="仿宋" w:hAnsi="仿宋" w:hint="eastAsia"/>
          <w:color w:val="000000"/>
          <w:sz w:val="32"/>
          <w:szCs w:val="32"/>
        </w:rPr>
        <w:t>单位新考进人员2名、新调入人员</w:t>
      </w:r>
      <w:r w:rsidR="00F40A58" w:rsidRPr="00F40A58">
        <w:rPr>
          <w:rFonts w:ascii="仿宋" w:eastAsia="仿宋" w:hAnsi="仿宋" w:hint="eastAsia"/>
          <w:color w:val="000000"/>
          <w:sz w:val="32"/>
          <w:szCs w:val="32"/>
        </w:rPr>
        <w:t xml:space="preserve"> </w:t>
      </w:r>
      <w:r w:rsidR="00336341">
        <w:rPr>
          <w:rFonts w:ascii="仿宋" w:eastAsia="仿宋" w:hAnsi="仿宋" w:hint="eastAsia"/>
          <w:color w:val="000000"/>
          <w:sz w:val="32"/>
          <w:szCs w:val="32"/>
        </w:rPr>
        <w:t>2名，单位人员增加。</w:t>
      </w:r>
    </w:p>
    <w:p w:rsidR="000D1D50" w:rsidRPr="00CE49DA" w:rsidRDefault="00A268C4">
      <w:pPr>
        <w:spacing w:line="600" w:lineRule="exact"/>
        <w:ind w:firstLineChars="200" w:firstLine="640"/>
        <w:rPr>
          <w:rFonts w:ascii="仿宋" w:eastAsia="仿宋" w:hAnsi="仿宋"/>
          <w:color w:val="000000" w:themeColor="text1"/>
          <w:sz w:val="32"/>
          <w:szCs w:val="32"/>
        </w:rPr>
      </w:pPr>
      <w:r w:rsidRPr="00CE49DA">
        <w:rPr>
          <w:rFonts w:ascii="仿宋" w:eastAsia="仿宋" w:hAnsi="仿宋" w:hint="eastAsia"/>
          <w:color w:val="000000" w:themeColor="text1"/>
          <w:sz w:val="32"/>
          <w:szCs w:val="32"/>
        </w:rPr>
        <w:t>（图4：财政拨款收、支决算总计变动情况）（柱状图）</w:t>
      </w:r>
    </w:p>
    <w:p w:rsidR="00B36CBB" w:rsidRDefault="00F40A58">
      <w:pPr>
        <w:spacing w:line="600" w:lineRule="exact"/>
        <w:ind w:firstLine="640"/>
        <w:rPr>
          <w:rFonts w:ascii="仿宋" w:eastAsia="仿宋" w:hAnsi="仿宋"/>
          <w:b/>
          <w:color w:val="000000" w:themeColor="text1"/>
          <w:sz w:val="32"/>
          <w:szCs w:val="32"/>
        </w:rPr>
      </w:pPr>
      <w:r>
        <w:rPr>
          <w:rFonts w:ascii="仿宋" w:eastAsia="仿宋" w:hAnsi="仿宋"/>
          <w:b/>
          <w:noProof/>
          <w:color w:val="000000" w:themeColor="text1"/>
          <w:sz w:val="32"/>
          <w:szCs w:val="32"/>
        </w:rPr>
        <w:drawing>
          <wp:anchor distT="0" distB="0" distL="114300" distR="114300" simplePos="0" relativeHeight="251669504" behindDoc="0" locked="0" layoutInCell="1" allowOverlap="1">
            <wp:simplePos x="0" y="0"/>
            <wp:positionH relativeFrom="column">
              <wp:posOffset>383540</wp:posOffset>
            </wp:positionH>
            <wp:positionV relativeFrom="paragraph">
              <wp:posOffset>107950</wp:posOffset>
            </wp:positionV>
            <wp:extent cx="4723130" cy="1774190"/>
            <wp:effectExtent l="19050" t="0" r="20320" b="0"/>
            <wp:wrapSquare wrapText="bothSides"/>
            <wp:docPr id="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22C27" w:rsidRDefault="00B22C27">
      <w:pPr>
        <w:spacing w:line="600" w:lineRule="exact"/>
        <w:ind w:firstLine="640"/>
        <w:rPr>
          <w:rFonts w:ascii="仿宋" w:eastAsia="仿宋" w:hAnsi="仿宋"/>
          <w:b/>
          <w:color w:val="000000" w:themeColor="text1"/>
          <w:sz w:val="32"/>
          <w:szCs w:val="32"/>
        </w:rPr>
      </w:pPr>
    </w:p>
    <w:p w:rsidR="00B22C27" w:rsidRDefault="00B22C27">
      <w:pPr>
        <w:spacing w:line="600" w:lineRule="exact"/>
        <w:ind w:firstLine="640"/>
        <w:rPr>
          <w:rFonts w:ascii="仿宋" w:eastAsia="仿宋" w:hAnsi="仿宋"/>
          <w:b/>
          <w:color w:val="000000" w:themeColor="text1"/>
          <w:sz w:val="32"/>
          <w:szCs w:val="32"/>
        </w:rPr>
      </w:pPr>
    </w:p>
    <w:p w:rsidR="00B22C27" w:rsidRDefault="00B22C27">
      <w:pPr>
        <w:spacing w:line="600" w:lineRule="exact"/>
        <w:ind w:firstLine="640"/>
        <w:rPr>
          <w:rFonts w:ascii="仿宋" w:eastAsia="仿宋" w:hAnsi="仿宋"/>
          <w:b/>
          <w:color w:val="000000" w:themeColor="text1"/>
          <w:sz w:val="32"/>
          <w:szCs w:val="32"/>
        </w:rPr>
      </w:pPr>
    </w:p>
    <w:p w:rsidR="00E41E24" w:rsidRDefault="00E41E24" w:rsidP="00E41E24">
      <w:pPr>
        <w:spacing w:line="600" w:lineRule="exact"/>
        <w:outlineLvl w:val="1"/>
        <w:rPr>
          <w:rFonts w:ascii="仿宋" w:eastAsia="仿宋" w:hAnsi="仿宋"/>
          <w:b/>
          <w:color w:val="000000" w:themeColor="text1"/>
          <w:sz w:val="32"/>
          <w:szCs w:val="32"/>
        </w:rPr>
      </w:pPr>
      <w:bookmarkStart w:id="32" w:name="_Toc15377209"/>
      <w:bookmarkStart w:id="33" w:name="_Toc15396607"/>
    </w:p>
    <w:p w:rsidR="00E41E24" w:rsidRDefault="00E41E24" w:rsidP="00E41E24">
      <w:pPr>
        <w:spacing w:line="600" w:lineRule="exact"/>
        <w:outlineLvl w:val="1"/>
        <w:rPr>
          <w:rFonts w:ascii="仿宋" w:eastAsia="仿宋" w:hAnsi="仿宋"/>
          <w:b/>
          <w:color w:val="000000" w:themeColor="text1"/>
          <w:sz w:val="32"/>
          <w:szCs w:val="32"/>
        </w:rPr>
      </w:pPr>
    </w:p>
    <w:p w:rsidR="000D1D50" w:rsidRPr="00C42709" w:rsidRDefault="00A268C4" w:rsidP="00E41E24">
      <w:pPr>
        <w:spacing w:line="600" w:lineRule="exact"/>
        <w:outlineLvl w:val="1"/>
        <w:rPr>
          <w:rStyle w:val="2Char"/>
          <w:rFonts w:ascii="黑体" w:eastAsia="黑体" w:hAnsi="黑体"/>
          <w:b w:val="0"/>
        </w:rPr>
      </w:pPr>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2"/>
      <w:bookmarkEnd w:id="33"/>
    </w:p>
    <w:p w:rsidR="000D1D50" w:rsidRPr="00B555AF" w:rsidRDefault="00A268C4" w:rsidP="004A1E87">
      <w:pPr>
        <w:spacing w:line="600" w:lineRule="exact"/>
        <w:ind w:firstLineChars="200" w:firstLine="643"/>
        <w:outlineLvl w:val="2"/>
        <w:rPr>
          <w:rFonts w:ascii="仿宋" w:eastAsia="仿宋" w:hAnsi="仿宋"/>
          <w:b/>
          <w:color w:val="000000" w:themeColor="text1"/>
          <w:sz w:val="32"/>
          <w:szCs w:val="32"/>
        </w:rPr>
      </w:pPr>
      <w:bookmarkStart w:id="34" w:name="_Toc15377210"/>
      <w:r w:rsidRPr="00B555AF">
        <w:rPr>
          <w:rFonts w:ascii="仿宋" w:eastAsia="仿宋" w:hAnsi="仿宋" w:hint="eastAsia"/>
          <w:b/>
          <w:color w:val="000000" w:themeColor="text1"/>
          <w:sz w:val="32"/>
          <w:szCs w:val="32"/>
        </w:rPr>
        <w:lastRenderedPageBreak/>
        <w:t>（一）一般公共预算财政拨款支出决算总体情况</w:t>
      </w:r>
      <w:bookmarkEnd w:id="34"/>
    </w:p>
    <w:p w:rsidR="000D1D50" w:rsidRPr="00B555AF" w:rsidRDefault="00A268C4">
      <w:pPr>
        <w:spacing w:line="600" w:lineRule="exact"/>
        <w:ind w:firstLineChars="200" w:firstLine="640"/>
        <w:rPr>
          <w:rFonts w:ascii="仿宋" w:eastAsia="仿宋" w:hAnsi="仿宋"/>
          <w:color w:val="000000" w:themeColor="text1"/>
          <w:sz w:val="32"/>
          <w:szCs w:val="32"/>
        </w:rPr>
      </w:pPr>
      <w:r w:rsidRPr="00B555AF">
        <w:rPr>
          <w:rFonts w:ascii="仿宋" w:eastAsia="仿宋" w:hAnsi="仿宋"/>
          <w:color w:val="000000" w:themeColor="text1"/>
          <w:sz w:val="32"/>
          <w:szCs w:val="32"/>
        </w:rPr>
        <w:t>201</w:t>
      </w:r>
      <w:r w:rsidRPr="00B555AF">
        <w:rPr>
          <w:rFonts w:ascii="仿宋" w:eastAsia="仿宋" w:hAnsi="仿宋" w:hint="eastAsia"/>
          <w:color w:val="000000" w:themeColor="text1"/>
          <w:sz w:val="32"/>
          <w:szCs w:val="32"/>
        </w:rPr>
        <w:t>8年一般公共预算财政拨款支出</w:t>
      </w:r>
      <w:r w:rsidR="00B555AF" w:rsidRPr="00B555AF">
        <w:rPr>
          <w:rFonts w:ascii="仿宋" w:eastAsia="仿宋" w:hAnsi="仿宋" w:hint="eastAsia"/>
          <w:color w:val="000000" w:themeColor="text1"/>
          <w:sz w:val="32"/>
          <w:szCs w:val="32"/>
        </w:rPr>
        <w:t>199.9</w:t>
      </w:r>
      <w:r w:rsidR="00F91A1E">
        <w:rPr>
          <w:rFonts w:ascii="仿宋" w:eastAsia="仿宋" w:hAnsi="仿宋" w:hint="eastAsia"/>
          <w:color w:val="000000" w:themeColor="text1"/>
          <w:sz w:val="32"/>
          <w:szCs w:val="32"/>
        </w:rPr>
        <w:t>3</w:t>
      </w:r>
      <w:r w:rsidRPr="00B555AF">
        <w:rPr>
          <w:rFonts w:ascii="仿宋" w:eastAsia="仿宋" w:hAnsi="仿宋" w:hint="eastAsia"/>
          <w:color w:val="000000" w:themeColor="text1"/>
          <w:sz w:val="32"/>
          <w:szCs w:val="32"/>
        </w:rPr>
        <w:t>万元，占本年支出合计的</w:t>
      </w:r>
      <w:r w:rsidR="00B555AF" w:rsidRPr="00B555AF">
        <w:rPr>
          <w:rFonts w:ascii="仿宋" w:eastAsia="仿宋" w:hAnsi="仿宋" w:hint="eastAsia"/>
          <w:color w:val="000000" w:themeColor="text1"/>
          <w:sz w:val="32"/>
          <w:szCs w:val="32"/>
        </w:rPr>
        <w:t>100</w:t>
      </w:r>
      <w:r w:rsidRPr="00B555AF">
        <w:rPr>
          <w:rFonts w:ascii="仿宋" w:eastAsia="仿宋" w:hAnsi="仿宋"/>
          <w:color w:val="000000" w:themeColor="text1"/>
          <w:sz w:val="32"/>
          <w:szCs w:val="32"/>
        </w:rPr>
        <w:t>%</w:t>
      </w:r>
      <w:r w:rsidRPr="00B555AF">
        <w:rPr>
          <w:rFonts w:ascii="仿宋" w:eastAsia="仿宋" w:hAnsi="仿宋" w:hint="eastAsia"/>
          <w:color w:val="000000" w:themeColor="text1"/>
          <w:sz w:val="32"/>
          <w:szCs w:val="32"/>
        </w:rPr>
        <w:t>。与</w:t>
      </w:r>
      <w:r w:rsidRPr="00B555AF">
        <w:rPr>
          <w:rFonts w:ascii="仿宋" w:eastAsia="仿宋" w:hAnsi="仿宋"/>
          <w:color w:val="000000" w:themeColor="text1"/>
          <w:sz w:val="32"/>
          <w:szCs w:val="32"/>
        </w:rPr>
        <w:t>201</w:t>
      </w:r>
      <w:r w:rsidRPr="00B555AF">
        <w:rPr>
          <w:rFonts w:ascii="仿宋" w:eastAsia="仿宋" w:hAnsi="仿宋" w:hint="eastAsia"/>
          <w:color w:val="000000" w:themeColor="text1"/>
          <w:sz w:val="32"/>
          <w:szCs w:val="32"/>
        </w:rPr>
        <w:t>7年相比，一般公共预算财政拨款增加</w:t>
      </w:r>
      <w:r w:rsidR="00B555AF" w:rsidRPr="00B555AF">
        <w:rPr>
          <w:rFonts w:ascii="仿宋" w:eastAsia="仿宋" w:hAnsi="仿宋" w:hint="eastAsia"/>
          <w:color w:val="000000" w:themeColor="text1"/>
          <w:sz w:val="32"/>
          <w:szCs w:val="32"/>
        </w:rPr>
        <w:t>22.22</w:t>
      </w:r>
      <w:r w:rsidRPr="00B555AF">
        <w:rPr>
          <w:rFonts w:ascii="仿宋" w:eastAsia="仿宋" w:hAnsi="仿宋" w:hint="eastAsia"/>
          <w:color w:val="000000" w:themeColor="text1"/>
          <w:sz w:val="32"/>
          <w:szCs w:val="32"/>
        </w:rPr>
        <w:t>万元，增长</w:t>
      </w:r>
      <w:r w:rsidR="00443CD8" w:rsidRPr="00B555AF">
        <w:rPr>
          <w:rFonts w:ascii="仿宋" w:eastAsia="仿宋" w:hAnsi="仿宋" w:hint="eastAsia"/>
          <w:color w:val="000000" w:themeColor="text1"/>
          <w:sz w:val="32"/>
          <w:szCs w:val="32"/>
        </w:rPr>
        <w:t>12.</w:t>
      </w:r>
      <w:r w:rsidR="00B555AF" w:rsidRPr="00B555AF">
        <w:rPr>
          <w:rFonts w:ascii="仿宋" w:eastAsia="仿宋" w:hAnsi="仿宋" w:hint="eastAsia"/>
          <w:color w:val="000000" w:themeColor="text1"/>
          <w:sz w:val="32"/>
          <w:szCs w:val="32"/>
        </w:rPr>
        <w:t>5</w:t>
      </w:r>
      <w:r w:rsidR="00443CD8" w:rsidRPr="00B555AF">
        <w:rPr>
          <w:rFonts w:ascii="仿宋" w:eastAsia="仿宋" w:hAnsi="仿宋" w:hint="eastAsia"/>
          <w:color w:val="000000" w:themeColor="text1"/>
          <w:sz w:val="32"/>
          <w:szCs w:val="32"/>
        </w:rPr>
        <w:t>1</w:t>
      </w:r>
      <w:r w:rsidRPr="00B555AF">
        <w:rPr>
          <w:rFonts w:ascii="仿宋" w:eastAsia="仿宋" w:hAnsi="仿宋"/>
          <w:color w:val="000000" w:themeColor="text1"/>
          <w:sz w:val="32"/>
          <w:szCs w:val="32"/>
        </w:rPr>
        <w:t>%</w:t>
      </w:r>
      <w:r w:rsidRPr="00B555AF">
        <w:rPr>
          <w:rFonts w:ascii="仿宋" w:eastAsia="仿宋" w:hAnsi="仿宋" w:hint="eastAsia"/>
          <w:color w:val="000000" w:themeColor="text1"/>
          <w:sz w:val="32"/>
          <w:szCs w:val="32"/>
        </w:rPr>
        <w:t>。主要变动原因是</w:t>
      </w:r>
      <w:r w:rsidR="00443CD8" w:rsidRPr="00B555AF">
        <w:rPr>
          <w:rFonts w:ascii="仿宋" w:eastAsia="仿宋" w:hAnsi="仿宋" w:hint="eastAsia"/>
          <w:color w:val="000000" w:themeColor="text1"/>
          <w:sz w:val="32"/>
          <w:szCs w:val="32"/>
        </w:rPr>
        <w:t>人员增加致使人员经费、日常公用经费增加。</w:t>
      </w:r>
    </w:p>
    <w:p w:rsidR="000D1D50" w:rsidRDefault="00A268C4">
      <w:pPr>
        <w:spacing w:line="600" w:lineRule="exact"/>
        <w:ind w:firstLineChars="200" w:firstLine="640"/>
        <w:rPr>
          <w:rFonts w:ascii="仿宋" w:eastAsia="仿宋" w:hAnsi="仿宋"/>
          <w:color w:val="000000" w:themeColor="text1"/>
          <w:sz w:val="32"/>
          <w:szCs w:val="32"/>
        </w:rPr>
      </w:pPr>
      <w:r w:rsidRPr="00B555AF">
        <w:rPr>
          <w:rFonts w:ascii="仿宋" w:eastAsia="仿宋" w:hAnsi="仿宋" w:hint="eastAsia"/>
          <w:color w:val="000000" w:themeColor="text1"/>
          <w:sz w:val="32"/>
          <w:szCs w:val="32"/>
        </w:rPr>
        <w:t>（图5：一般公共预算财政拨款支出决算变动情况）（柱状图）</w:t>
      </w:r>
    </w:p>
    <w:p w:rsidR="004305E8" w:rsidRDefault="004305E8" w:rsidP="004305E8">
      <w:pPr>
        <w:spacing w:line="600" w:lineRule="exact"/>
        <w:ind w:firstLineChars="200" w:firstLine="640"/>
        <w:rPr>
          <w:rFonts w:ascii="仿宋" w:eastAsia="仿宋" w:hAnsi="仿宋"/>
          <w:color w:val="000000" w:themeColor="text1"/>
          <w:sz w:val="32"/>
          <w:szCs w:val="32"/>
        </w:rPr>
      </w:pPr>
      <w:r>
        <w:rPr>
          <w:rFonts w:ascii="仿宋" w:eastAsia="仿宋" w:hAnsi="仿宋" w:hint="eastAsia"/>
          <w:noProof/>
          <w:color w:val="000000" w:themeColor="text1"/>
          <w:sz w:val="32"/>
          <w:szCs w:val="32"/>
        </w:rPr>
        <w:drawing>
          <wp:anchor distT="0" distB="0" distL="114300" distR="114300" simplePos="0" relativeHeight="251664384" behindDoc="0" locked="0" layoutInCell="1" allowOverlap="1">
            <wp:simplePos x="0" y="0"/>
            <wp:positionH relativeFrom="column">
              <wp:posOffset>476250</wp:posOffset>
            </wp:positionH>
            <wp:positionV relativeFrom="paragraph">
              <wp:posOffset>114300</wp:posOffset>
            </wp:positionV>
            <wp:extent cx="4572000" cy="2743200"/>
            <wp:effectExtent l="19050" t="0" r="19050" b="0"/>
            <wp:wrapSquare wrapText="bothSides"/>
            <wp:docPr id="11"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305E8" w:rsidRDefault="004305E8">
      <w:pPr>
        <w:spacing w:line="600" w:lineRule="exact"/>
        <w:ind w:firstLineChars="200" w:firstLine="640"/>
        <w:rPr>
          <w:rFonts w:ascii="仿宋" w:eastAsia="仿宋" w:hAnsi="仿宋"/>
          <w:color w:val="000000" w:themeColor="text1"/>
          <w:sz w:val="32"/>
          <w:szCs w:val="32"/>
        </w:rPr>
      </w:pPr>
    </w:p>
    <w:p w:rsidR="004305E8" w:rsidRDefault="004305E8">
      <w:pPr>
        <w:spacing w:line="600" w:lineRule="exact"/>
        <w:ind w:firstLineChars="200" w:firstLine="640"/>
        <w:rPr>
          <w:rFonts w:ascii="仿宋" w:eastAsia="仿宋" w:hAnsi="仿宋"/>
          <w:color w:val="000000" w:themeColor="text1"/>
          <w:sz w:val="32"/>
          <w:szCs w:val="32"/>
        </w:rPr>
      </w:pPr>
    </w:p>
    <w:p w:rsidR="004305E8" w:rsidRDefault="004305E8">
      <w:pPr>
        <w:spacing w:line="600" w:lineRule="exact"/>
        <w:ind w:firstLineChars="200" w:firstLine="640"/>
        <w:rPr>
          <w:rFonts w:ascii="仿宋" w:eastAsia="仿宋" w:hAnsi="仿宋"/>
          <w:color w:val="000000" w:themeColor="text1"/>
          <w:sz w:val="32"/>
          <w:szCs w:val="32"/>
        </w:rPr>
      </w:pPr>
    </w:p>
    <w:p w:rsidR="004305E8" w:rsidRDefault="004305E8">
      <w:pPr>
        <w:spacing w:line="600" w:lineRule="exact"/>
        <w:ind w:firstLineChars="200" w:firstLine="640"/>
        <w:rPr>
          <w:rFonts w:ascii="仿宋" w:eastAsia="仿宋" w:hAnsi="仿宋"/>
          <w:color w:val="000000" w:themeColor="text1"/>
          <w:sz w:val="32"/>
          <w:szCs w:val="32"/>
        </w:rPr>
      </w:pPr>
    </w:p>
    <w:p w:rsidR="004305E8" w:rsidRDefault="004305E8">
      <w:pPr>
        <w:spacing w:line="600" w:lineRule="exact"/>
        <w:ind w:firstLineChars="200" w:firstLine="640"/>
        <w:rPr>
          <w:rFonts w:ascii="仿宋" w:eastAsia="仿宋" w:hAnsi="仿宋"/>
          <w:color w:val="000000" w:themeColor="text1"/>
          <w:sz w:val="32"/>
          <w:szCs w:val="32"/>
        </w:rPr>
      </w:pPr>
    </w:p>
    <w:p w:rsidR="004305E8" w:rsidRPr="00B555AF" w:rsidRDefault="004305E8">
      <w:pPr>
        <w:spacing w:line="600" w:lineRule="exact"/>
        <w:ind w:firstLineChars="200" w:firstLine="640"/>
        <w:rPr>
          <w:rFonts w:ascii="仿宋" w:eastAsia="仿宋" w:hAnsi="仿宋"/>
          <w:color w:val="000000" w:themeColor="text1"/>
          <w:sz w:val="32"/>
          <w:szCs w:val="32"/>
        </w:rPr>
      </w:pPr>
    </w:p>
    <w:p w:rsidR="000D1D50" w:rsidRPr="00B555AF" w:rsidRDefault="00A268C4" w:rsidP="004A1E87">
      <w:pPr>
        <w:spacing w:line="600" w:lineRule="exact"/>
        <w:ind w:firstLineChars="200" w:firstLine="643"/>
        <w:outlineLvl w:val="2"/>
        <w:rPr>
          <w:rFonts w:ascii="仿宋" w:eastAsia="仿宋" w:hAnsi="仿宋"/>
          <w:b/>
          <w:color w:val="000000" w:themeColor="text1"/>
          <w:sz w:val="32"/>
          <w:szCs w:val="32"/>
        </w:rPr>
      </w:pPr>
      <w:bookmarkStart w:id="35" w:name="_Toc15377211"/>
      <w:r w:rsidRPr="00B555AF">
        <w:rPr>
          <w:rFonts w:ascii="仿宋" w:eastAsia="仿宋" w:hAnsi="仿宋" w:hint="eastAsia"/>
          <w:b/>
          <w:color w:val="000000" w:themeColor="text1"/>
          <w:sz w:val="32"/>
          <w:szCs w:val="32"/>
        </w:rPr>
        <w:t>（</w:t>
      </w:r>
      <w:r w:rsidR="00CE4FA1">
        <w:rPr>
          <w:rFonts w:ascii="仿宋" w:eastAsia="仿宋" w:hAnsi="仿宋" w:hint="eastAsia"/>
          <w:b/>
          <w:color w:val="000000" w:themeColor="text1"/>
          <w:sz w:val="32"/>
          <w:szCs w:val="32"/>
        </w:rPr>
        <w:t>（</w:t>
      </w:r>
      <w:r w:rsidR="00CE4FA1" w:rsidRPr="00B555AF">
        <w:rPr>
          <w:rFonts w:ascii="仿宋" w:eastAsia="仿宋" w:hAnsi="仿宋" w:hint="eastAsia"/>
          <w:b/>
          <w:color w:val="000000" w:themeColor="text1"/>
          <w:sz w:val="32"/>
          <w:szCs w:val="32"/>
        </w:rPr>
        <w:t>二</w:t>
      </w:r>
      <w:r w:rsidR="00CE4FA1">
        <w:rPr>
          <w:rFonts w:ascii="仿宋" w:eastAsia="仿宋" w:hAnsi="仿宋" w:hint="eastAsia"/>
          <w:b/>
          <w:color w:val="000000" w:themeColor="text1"/>
          <w:sz w:val="32"/>
          <w:szCs w:val="32"/>
        </w:rPr>
        <w:t>）</w:t>
      </w:r>
      <w:r w:rsidRPr="00B555AF">
        <w:rPr>
          <w:rFonts w:ascii="仿宋" w:eastAsia="仿宋" w:hAnsi="仿宋" w:hint="eastAsia"/>
          <w:b/>
          <w:color w:val="000000" w:themeColor="text1"/>
          <w:sz w:val="32"/>
          <w:szCs w:val="32"/>
        </w:rPr>
        <w:t>一般公共预算财政拨款支出决算结构情况</w:t>
      </w:r>
      <w:bookmarkEnd w:id="35"/>
    </w:p>
    <w:p w:rsidR="0021229F" w:rsidRPr="00B555AF" w:rsidRDefault="00A268C4" w:rsidP="0021229F">
      <w:pPr>
        <w:spacing w:line="600" w:lineRule="exact"/>
        <w:ind w:firstLineChars="200" w:firstLine="640"/>
        <w:rPr>
          <w:rFonts w:ascii="仿宋" w:eastAsia="仿宋" w:hAnsi="仿宋"/>
          <w:color w:val="000000" w:themeColor="text1"/>
          <w:sz w:val="32"/>
          <w:szCs w:val="32"/>
        </w:rPr>
      </w:pPr>
      <w:r w:rsidRPr="00B555AF">
        <w:rPr>
          <w:rFonts w:ascii="仿宋" w:eastAsia="仿宋" w:hAnsi="仿宋"/>
          <w:color w:val="000000" w:themeColor="text1"/>
          <w:sz w:val="32"/>
          <w:szCs w:val="32"/>
        </w:rPr>
        <w:t>201</w:t>
      </w:r>
      <w:r w:rsidRPr="00B555AF">
        <w:rPr>
          <w:rFonts w:ascii="仿宋" w:eastAsia="仿宋" w:hAnsi="仿宋" w:hint="eastAsia"/>
          <w:color w:val="000000" w:themeColor="text1"/>
          <w:sz w:val="32"/>
          <w:szCs w:val="32"/>
        </w:rPr>
        <w:t>8年</w:t>
      </w:r>
      <w:r w:rsidR="0021229F" w:rsidRPr="00B555AF">
        <w:rPr>
          <w:rFonts w:ascii="仿宋" w:eastAsia="仿宋" w:hAnsi="仿宋" w:hint="eastAsia"/>
          <w:color w:val="000000" w:themeColor="text1"/>
          <w:sz w:val="32"/>
          <w:szCs w:val="32"/>
        </w:rPr>
        <w:t>一般公共服务支出为</w:t>
      </w:r>
      <w:r w:rsidR="00B555AF" w:rsidRPr="00B555AF">
        <w:rPr>
          <w:rFonts w:ascii="仿宋" w:eastAsia="仿宋" w:hAnsi="仿宋" w:hint="eastAsia"/>
          <w:color w:val="000000" w:themeColor="text1"/>
          <w:sz w:val="32"/>
          <w:szCs w:val="32"/>
        </w:rPr>
        <w:t>4.82</w:t>
      </w:r>
      <w:r w:rsidR="0021229F" w:rsidRPr="00B555AF">
        <w:rPr>
          <w:rFonts w:ascii="仿宋" w:eastAsia="仿宋" w:hAnsi="仿宋" w:hint="eastAsia"/>
          <w:color w:val="000000" w:themeColor="text1"/>
          <w:sz w:val="32"/>
          <w:szCs w:val="32"/>
        </w:rPr>
        <w:t>万元，占</w:t>
      </w:r>
      <w:r w:rsidR="00B555AF" w:rsidRPr="00B555AF">
        <w:rPr>
          <w:rFonts w:ascii="仿宋" w:eastAsia="仿宋" w:hAnsi="仿宋" w:hint="eastAsia"/>
          <w:color w:val="000000" w:themeColor="text1"/>
          <w:sz w:val="32"/>
          <w:szCs w:val="32"/>
        </w:rPr>
        <w:t>2.41</w:t>
      </w:r>
      <w:r w:rsidR="0021229F" w:rsidRPr="00B555AF">
        <w:rPr>
          <w:rFonts w:ascii="仿宋" w:eastAsia="仿宋" w:hAnsi="仿宋" w:hint="eastAsia"/>
          <w:color w:val="000000" w:themeColor="text1"/>
          <w:sz w:val="32"/>
          <w:szCs w:val="32"/>
        </w:rPr>
        <w:t>%；社会保障和就业支出为25.47万元</w:t>
      </w:r>
      <w:r w:rsidR="00D85657" w:rsidRPr="00B555AF">
        <w:rPr>
          <w:rFonts w:ascii="仿宋" w:eastAsia="仿宋" w:hAnsi="仿宋" w:hint="eastAsia"/>
          <w:color w:val="000000" w:themeColor="text1"/>
          <w:sz w:val="32"/>
          <w:szCs w:val="32"/>
        </w:rPr>
        <w:t>（机关事业单位基本养老保险缴费支出18.19万元、机关事业单位职业年金缴费支出7.28万元）</w:t>
      </w:r>
      <w:r w:rsidR="0021229F" w:rsidRPr="00B555AF">
        <w:rPr>
          <w:rFonts w:ascii="仿宋" w:eastAsia="仿宋" w:hAnsi="仿宋" w:hint="eastAsia"/>
          <w:color w:val="000000" w:themeColor="text1"/>
          <w:sz w:val="32"/>
          <w:szCs w:val="32"/>
        </w:rPr>
        <w:t>，占</w:t>
      </w:r>
      <w:r w:rsidR="00B555AF" w:rsidRPr="00B555AF">
        <w:rPr>
          <w:rFonts w:ascii="仿宋" w:eastAsia="仿宋" w:hAnsi="仿宋" w:hint="eastAsia"/>
          <w:color w:val="000000" w:themeColor="text1"/>
          <w:sz w:val="32"/>
          <w:szCs w:val="32"/>
        </w:rPr>
        <w:t>12.74</w:t>
      </w:r>
      <w:r w:rsidR="0021229F" w:rsidRPr="00B555AF">
        <w:rPr>
          <w:rFonts w:ascii="仿宋" w:eastAsia="仿宋" w:hAnsi="仿宋" w:hint="eastAsia"/>
          <w:color w:val="000000" w:themeColor="text1"/>
          <w:sz w:val="32"/>
          <w:szCs w:val="32"/>
        </w:rPr>
        <w:t>%；医疗卫生与计划生育支出为6.05万元，占</w:t>
      </w:r>
      <w:r w:rsidR="00D85657" w:rsidRPr="00B555AF">
        <w:rPr>
          <w:rFonts w:ascii="仿宋" w:eastAsia="仿宋" w:hAnsi="仿宋" w:hint="eastAsia"/>
          <w:color w:val="000000" w:themeColor="text1"/>
          <w:sz w:val="32"/>
          <w:szCs w:val="32"/>
        </w:rPr>
        <w:t>3.</w:t>
      </w:r>
      <w:r w:rsidR="00B555AF" w:rsidRPr="00B555AF">
        <w:rPr>
          <w:rFonts w:ascii="仿宋" w:eastAsia="仿宋" w:hAnsi="仿宋" w:hint="eastAsia"/>
          <w:color w:val="000000" w:themeColor="text1"/>
          <w:sz w:val="32"/>
          <w:szCs w:val="32"/>
        </w:rPr>
        <w:t>03</w:t>
      </w:r>
      <w:r w:rsidR="0021229F" w:rsidRPr="00B555AF">
        <w:rPr>
          <w:rFonts w:ascii="仿宋" w:eastAsia="仿宋" w:hAnsi="仿宋" w:hint="eastAsia"/>
          <w:color w:val="000000" w:themeColor="text1"/>
          <w:sz w:val="32"/>
          <w:szCs w:val="32"/>
        </w:rPr>
        <w:t>%；资源勘探信息等支出</w:t>
      </w:r>
      <w:r w:rsidR="00B555AF" w:rsidRPr="00B555AF">
        <w:rPr>
          <w:rFonts w:ascii="仿宋" w:eastAsia="仿宋" w:hAnsi="仿宋" w:hint="eastAsia"/>
          <w:color w:val="000000" w:themeColor="text1"/>
          <w:sz w:val="32"/>
          <w:szCs w:val="32"/>
        </w:rPr>
        <w:t>151.38</w:t>
      </w:r>
      <w:r w:rsidR="0021229F" w:rsidRPr="00B555AF">
        <w:rPr>
          <w:rFonts w:ascii="仿宋" w:eastAsia="仿宋" w:hAnsi="仿宋" w:hint="eastAsia"/>
          <w:color w:val="000000" w:themeColor="text1"/>
          <w:sz w:val="32"/>
          <w:szCs w:val="32"/>
        </w:rPr>
        <w:t>万元，占</w:t>
      </w:r>
      <w:r w:rsidR="00B555AF" w:rsidRPr="00B555AF">
        <w:rPr>
          <w:rFonts w:ascii="仿宋" w:eastAsia="仿宋" w:hAnsi="仿宋" w:hint="eastAsia"/>
          <w:color w:val="000000" w:themeColor="text1"/>
          <w:sz w:val="32"/>
          <w:szCs w:val="32"/>
        </w:rPr>
        <w:t>75.72</w:t>
      </w:r>
      <w:r w:rsidR="0021229F" w:rsidRPr="00B555AF">
        <w:rPr>
          <w:rFonts w:ascii="仿宋" w:eastAsia="仿宋" w:hAnsi="仿宋" w:hint="eastAsia"/>
          <w:color w:val="000000" w:themeColor="text1"/>
          <w:sz w:val="32"/>
          <w:szCs w:val="32"/>
        </w:rPr>
        <w:t>%；住房保障支出为12.22万元</w:t>
      </w:r>
      <w:r w:rsidR="00D85657" w:rsidRPr="00B555AF">
        <w:rPr>
          <w:rFonts w:ascii="仿宋" w:eastAsia="仿宋" w:hAnsi="仿宋" w:hint="eastAsia"/>
          <w:color w:val="000000" w:themeColor="text1"/>
          <w:sz w:val="32"/>
          <w:szCs w:val="32"/>
        </w:rPr>
        <w:t>（住房公积金12.22万元）</w:t>
      </w:r>
      <w:r w:rsidR="0021229F" w:rsidRPr="00B555AF">
        <w:rPr>
          <w:rFonts w:ascii="仿宋" w:eastAsia="仿宋" w:hAnsi="仿宋" w:hint="eastAsia"/>
          <w:color w:val="000000" w:themeColor="text1"/>
          <w:sz w:val="32"/>
          <w:szCs w:val="32"/>
        </w:rPr>
        <w:t>，占</w:t>
      </w:r>
      <w:r w:rsidR="00B555AF" w:rsidRPr="00B555AF">
        <w:rPr>
          <w:rFonts w:ascii="仿宋" w:eastAsia="仿宋" w:hAnsi="仿宋" w:hint="eastAsia"/>
          <w:color w:val="000000" w:themeColor="text1"/>
          <w:sz w:val="32"/>
          <w:szCs w:val="32"/>
        </w:rPr>
        <w:t>6.11</w:t>
      </w:r>
      <w:r w:rsidR="0021229F" w:rsidRPr="00B555AF">
        <w:rPr>
          <w:rFonts w:ascii="仿宋" w:eastAsia="仿宋" w:hAnsi="仿宋" w:hint="eastAsia"/>
          <w:color w:val="000000" w:themeColor="text1"/>
          <w:sz w:val="32"/>
          <w:szCs w:val="32"/>
        </w:rPr>
        <w:t>%。</w:t>
      </w:r>
    </w:p>
    <w:p w:rsidR="000D1D50" w:rsidRPr="00CE49DA" w:rsidRDefault="00CE4FA1">
      <w:pPr>
        <w:spacing w:line="600" w:lineRule="exact"/>
        <w:ind w:firstLineChars="200" w:firstLine="640"/>
        <w:rPr>
          <w:rFonts w:ascii="仿宋" w:eastAsia="仿宋" w:hAnsi="仿宋"/>
          <w:color w:val="000000"/>
          <w:sz w:val="32"/>
          <w:szCs w:val="32"/>
        </w:rPr>
      </w:pPr>
      <w:r>
        <w:rPr>
          <w:rFonts w:ascii="仿宋" w:eastAsia="仿宋" w:hAnsi="仿宋" w:hint="eastAsia"/>
          <w:noProof/>
          <w:color w:val="000000"/>
          <w:sz w:val="32"/>
          <w:szCs w:val="32"/>
        </w:rPr>
        <w:lastRenderedPageBreak/>
        <w:drawing>
          <wp:anchor distT="0" distB="0" distL="114300" distR="114300" simplePos="0" relativeHeight="251665408" behindDoc="0" locked="0" layoutInCell="1" allowOverlap="1">
            <wp:simplePos x="0" y="0"/>
            <wp:positionH relativeFrom="column">
              <wp:posOffset>361950</wp:posOffset>
            </wp:positionH>
            <wp:positionV relativeFrom="paragraph">
              <wp:posOffset>438150</wp:posOffset>
            </wp:positionV>
            <wp:extent cx="4572000" cy="2743200"/>
            <wp:effectExtent l="19050" t="0" r="19050" b="0"/>
            <wp:wrapSquare wrapText="bothSides"/>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A268C4" w:rsidRPr="00CE49DA">
        <w:rPr>
          <w:rFonts w:ascii="仿宋" w:eastAsia="仿宋" w:hAnsi="仿宋" w:hint="eastAsia"/>
          <w:color w:val="000000"/>
          <w:sz w:val="32"/>
          <w:szCs w:val="32"/>
        </w:rPr>
        <w:t>（图6：一般公共预算财政拨款支出决算结构）（饼状图）</w:t>
      </w:r>
    </w:p>
    <w:p w:rsidR="00D20620" w:rsidRDefault="00D20620" w:rsidP="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Default="00CE4FA1">
      <w:pPr>
        <w:spacing w:line="600" w:lineRule="exact"/>
        <w:ind w:firstLineChars="200" w:firstLine="640"/>
        <w:rPr>
          <w:rFonts w:ascii="仿宋" w:eastAsia="仿宋" w:hAnsi="仿宋"/>
          <w:color w:val="000000"/>
          <w:sz w:val="32"/>
          <w:szCs w:val="32"/>
        </w:rPr>
      </w:pPr>
    </w:p>
    <w:p w:rsidR="00CE4FA1" w:rsidRPr="00CE49DA" w:rsidRDefault="00CE4FA1">
      <w:pPr>
        <w:spacing w:line="600" w:lineRule="exact"/>
        <w:ind w:firstLineChars="200" w:firstLine="640"/>
        <w:rPr>
          <w:rFonts w:ascii="仿宋" w:eastAsia="仿宋" w:hAnsi="仿宋"/>
          <w:color w:val="000000"/>
          <w:sz w:val="32"/>
          <w:szCs w:val="32"/>
        </w:rPr>
      </w:pPr>
    </w:p>
    <w:p w:rsidR="000D1D50" w:rsidRPr="00C42709" w:rsidRDefault="00A268C4" w:rsidP="004A1E87">
      <w:pPr>
        <w:spacing w:line="600" w:lineRule="exact"/>
        <w:ind w:firstLineChars="200" w:firstLine="643"/>
        <w:outlineLvl w:val="2"/>
        <w:rPr>
          <w:rFonts w:ascii="仿宋" w:eastAsia="仿宋" w:hAnsi="仿宋"/>
          <w:b/>
          <w:color w:val="000000"/>
          <w:sz w:val="32"/>
          <w:szCs w:val="32"/>
        </w:rPr>
      </w:pPr>
      <w:bookmarkStart w:id="36" w:name="_Toc15377212"/>
      <w:r w:rsidRPr="00C42709">
        <w:rPr>
          <w:rFonts w:ascii="仿宋" w:eastAsia="仿宋" w:hAnsi="仿宋" w:hint="eastAsia"/>
          <w:b/>
          <w:color w:val="000000"/>
          <w:sz w:val="32"/>
          <w:szCs w:val="32"/>
        </w:rPr>
        <w:t>（三）一般公共预算财政拨款支出决算具体情况</w:t>
      </w:r>
      <w:bookmarkEnd w:id="36"/>
    </w:p>
    <w:p w:rsidR="00D20620" w:rsidRPr="00CE49DA" w:rsidRDefault="00D20620" w:rsidP="004A1E87">
      <w:pPr>
        <w:spacing w:line="600" w:lineRule="exact"/>
        <w:ind w:firstLineChars="200" w:firstLine="643"/>
        <w:outlineLvl w:val="2"/>
        <w:rPr>
          <w:rFonts w:ascii="仿宋" w:eastAsia="仿宋" w:hAnsi="仿宋"/>
          <w:color w:val="FF0000"/>
          <w:sz w:val="32"/>
          <w:szCs w:val="32"/>
        </w:rPr>
      </w:pPr>
      <w:bookmarkStart w:id="37" w:name="_Toc15377213"/>
      <w:bookmarkStart w:id="38" w:name="_Toc15377444"/>
      <w:bookmarkStart w:id="39" w:name="_Toc15378460"/>
      <w:r w:rsidRPr="00CE49DA">
        <w:rPr>
          <w:rFonts w:ascii="仿宋" w:eastAsia="仿宋" w:hAnsi="仿宋" w:hint="eastAsia"/>
          <w:b/>
          <w:color w:val="000000" w:themeColor="text1"/>
          <w:sz w:val="32"/>
          <w:szCs w:val="32"/>
        </w:rPr>
        <w:t>2018年般公共预算支出决算数为</w:t>
      </w:r>
      <w:r w:rsidR="009C213A">
        <w:rPr>
          <w:rFonts w:ascii="仿宋" w:eastAsia="仿宋" w:hAnsi="仿宋" w:hint="eastAsia"/>
          <w:b/>
          <w:color w:val="000000" w:themeColor="text1"/>
          <w:sz w:val="32"/>
          <w:szCs w:val="32"/>
        </w:rPr>
        <w:t>199.9</w:t>
      </w:r>
      <w:r w:rsidR="00F91A1E">
        <w:rPr>
          <w:rFonts w:ascii="仿宋" w:eastAsia="仿宋" w:hAnsi="仿宋" w:hint="eastAsia"/>
          <w:b/>
          <w:color w:val="000000" w:themeColor="text1"/>
          <w:sz w:val="32"/>
          <w:szCs w:val="32"/>
        </w:rPr>
        <w:t>3</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9C213A">
        <w:rPr>
          <w:rStyle w:val="a6"/>
          <w:rFonts w:ascii="仿宋" w:eastAsia="仿宋" w:hAnsi="仿宋" w:hint="eastAsia"/>
          <w:bCs/>
          <w:color w:val="000000"/>
          <w:sz w:val="32"/>
          <w:szCs w:val="32"/>
        </w:rPr>
        <w:t>112.52</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7"/>
      <w:bookmarkEnd w:id="38"/>
      <w:bookmarkEnd w:id="39"/>
    </w:p>
    <w:p w:rsidR="000D1D50" w:rsidRPr="00CE49DA" w:rsidRDefault="00A268C4" w:rsidP="004A1E87">
      <w:pPr>
        <w:spacing w:line="600" w:lineRule="exact"/>
        <w:ind w:firstLineChars="200" w:firstLine="643"/>
        <w:rPr>
          <w:rFonts w:ascii="仿宋" w:eastAsia="仿宋" w:hAnsi="仿宋"/>
          <w:b/>
          <w:color w:val="000000"/>
          <w:sz w:val="32"/>
          <w:szCs w:val="32"/>
        </w:rPr>
      </w:pPr>
      <w:r w:rsidRPr="00CE49DA">
        <w:rPr>
          <w:rStyle w:val="a6"/>
          <w:rFonts w:ascii="仿宋" w:eastAsia="仿宋" w:hAnsi="仿宋"/>
          <w:bCs/>
          <w:color w:val="000000"/>
          <w:sz w:val="32"/>
          <w:szCs w:val="32"/>
        </w:rPr>
        <w:t>1.</w:t>
      </w:r>
      <w:r w:rsidR="00344681" w:rsidRPr="00CE49DA">
        <w:rPr>
          <w:rStyle w:val="a6"/>
          <w:rFonts w:ascii="仿宋" w:eastAsia="仿宋" w:hAnsi="仿宋" w:hint="eastAsia"/>
          <w:bCs/>
          <w:color w:val="000000"/>
          <w:sz w:val="32"/>
          <w:szCs w:val="32"/>
        </w:rPr>
        <w:t>一般公共服务</w:t>
      </w:r>
      <w:r w:rsidR="00344681">
        <w:rPr>
          <w:rStyle w:val="a6"/>
          <w:rFonts w:ascii="仿宋" w:eastAsia="仿宋" w:hAnsi="仿宋" w:hint="eastAsia"/>
          <w:bCs/>
          <w:color w:val="000000"/>
          <w:sz w:val="32"/>
          <w:szCs w:val="32"/>
        </w:rPr>
        <w:t>支出—民族事务</w:t>
      </w:r>
      <w:proofErr w:type="gramStart"/>
      <w:r w:rsidR="00344681">
        <w:rPr>
          <w:rStyle w:val="a6"/>
          <w:rFonts w:ascii="仿宋" w:eastAsia="仿宋" w:hAnsi="仿宋" w:hint="eastAsia"/>
          <w:bCs/>
          <w:color w:val="000000"/>
          <w:sz w:val="32"/>
          <w:szCs w:val="32"/>
        </w:rPr>
        <w:t>—一般</w:t>
      </w:r>
      <w:proofErr w:type="gramEnd"/>
      <w:r w:rsidR="00344681">
        <w:rPr>
          <w:rStyle w:val="a6"/>
          <w:rFonts w:ascii="仿宋" w:eastAsia="仿宋" w:hAnsi="仿宋" w:hint="eastAsia"/>
          <w:bCs/>
          <w:color w:val="000000"/>
          <w:sz w:val="32"/>
          <w:szCs w:val="32"/>
        </w:rPr>
        <w:t>民族事务支出（2012399）</w:t>
      </w:r>
      <w:r w:rsidRPr="00CE49DA">
        <w:rPr>
          <w:rStyle w:val="a6"/>
          <w:rFonts w:ascii="仿宋" w:eastAsia="仿宋" w:hAnsi="仿宋"/>
          <w:bCs/>
          <w:color w:val="000000"/>
          <w:sz w:val="32"/>
          <w:szCs w:val="32"/>
        </w:rPr>
        <w:t>:</w:t>
      </w:r>
      <w:r w:rsidRPr="00CE49DA">
        <w:rPr>
          <w:rStyle w:val="a6"/>
          <w:rFonts w:ascii="仿宋" w:eastAsia="仿宋" w:hAnsi="仿宋" w:hint="eastAsia"/>
          <w:b w:val="0"/>
          <w:bCs/>
          <w:color w:val="000000"/>
          <w:sz w:val="32"/>
          <w:szCs w:val="32"/>
        </w:rPr>
        <w:t>支出决算为</w:t>
      </w:r>
      <w:r w:rsidR="00344681">
        <w:rPr>
          <w:rStyle w:val="a6"/>
          <w:rFonts w:ascii="仿宋" w:eastAsia="仿宋" w:hAnsi="仿宋" w:hint="eastAsia"/>
          <w:b w:val="0"/>
          <w:bCs/>
          <w:color w:val="000000"/>
          <w:sz w:val="32"/>
          <w:szCs w:val="32"/>
        </w:rPr>
        <w:t>4.82</w:t>
      </w:r>
      <w:r w:rsidRPr="00CE49DA">
        <w:rPr>
          <w:rStyle w:val="a6"/>
          <w:rFonts w:ascii="仿宋" w:eastAsia="仿宋" w:hAnsi="仿宋" w:hint="eastAsia"/>
          <w:b w:val="0"/>
          <w:bCs/>
          <w:color w:val="000000"/>
          <w:sz w:val="32"/>
          <w:szCs w:val="32"/>
        </w:rPr>
        <w:t>万元，完成预算</w:t>
      </w:r>
      <w:r w:rsidR="00344681">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Pr="007950F2" w:rsidRDefault="00A268C4" w:rsidP="007950F2">
      <w:pPr>
        <w:spacing w:line="600" w:lineRule="exact"/>
        <w:ind w:firstLineChars="200" w:firstLine="643"/>
        <w:rPr>
          <w:rFonts w:ascii="仿宋" w:eastAsia="仿宋" w:hAnsi="仿宋"/>
          <w:b/>
          <w:bCs/>
          <w:color w:val="000000"/>
          <w:sz w:val="32"/>
          <w:szCs w:val="32"/>
        </w:rPr>
      </w:pPr>
      <w:r w:rsidRPr="00CE49DA">
        <w:rPr>
          <w:rStyle w:val="a6"/>
          <w:rFonts w:ascii="仿宋" w:eastAsia="仿宋" w:hAnsi="仿宋"/>
          <w:bCs/>
          <w:color w:val="000000"/>
          <w:sz w:val="32"/>
          <w:szCs w:val="32"/>
        </w:rPr>
        <w:t>2.</w:t>
      </w:r>
      <w:r w:rsidR="0060199D" w:rsidRPr="00CE49DA">
        <w:rPr>
          <w:rFonts w:ascii="仿宋" w:eastAsia="仿宋" w:hAnsi="仿宋"/>
          <w:b/>
          <w:color w:val="000000"/>
          <w:sz w:val="32"/>
          <w:szCs w:val="32"/>
        </w:rPr>
        <w:t xml:space="preserve"> </w:t>
      </w:r>
      <w:r w:rsidRPr="00CE49DA">
        <w:rPr>
          <w:rStyle w:val="a6"/>
          <w:rFonts w:ascii="仿宋" w:eastAsia="仿宋" w:hAnsi="仿宋" w:hint="eastAsia"/>
          <w:bCs/>
          <w:color w:val="000000"/>
          <w:sz w:val="32"/>
          <w:szCs w:val="32"/>
        </w:rPr>
        <w:t>社会保障和就业</w:t>
      </w:r>
      <w:r w:rsidR="007950F2">
        <w:rPr>
          <w:rStyle w:val="a6"/>
          <w:rFonts w:ascii="仿宋" w:eastAsia="仿宋" w:hAnsi="仿宋" w:hint="eastAsia"/>
          <w:bCs/>
          <w:color w:val="000000"/>
          <w:sz w:val="32"/>
          <w:szCs w:val="32"/>
        </w:rPr>
        <w:t>支出</w:t>
      </w:r>
      <w:proofErr w:type="gramStart"/>
      <w:r w:rsidR="007950F2">
        <w:rPr>
          <w:rStyle w:val="a6"/>
          <w:rFonts w:ascii="仿宋" w:eastAsia="仿宋" w:hAnsi="仿宋" w:hint="eastAsia"/>
          <w:bCs/>
          <w:color w:val="000000"/>
          <w:sz w:val="32"/>
          <w:szCs w:val="32"/>
        </w:rPr>
        <w:t>—</w:t>
      </w:r>
      <w:r w:rsidR="007950F2" w:rsidRPr="007950F2">
        <w:rPr>
          <w:rStyle w:val="a6"/>
          <w:rFonts w:ascii="仿宋" w:eastAsia="仿宋" w:hAnsi="仿宋" w:hint="eastAsia"/>
          <w:bCs/>
          <w:color w:val="000000"/>
          <w:sz w:val="32"/>
          <w:szCs w:val="32"/>
        </w:rPr>
        <w:t>行政</w:t>
      </w:r>
      <w:proofErr w:type="gramEnd"/>
      <w:r w:rsidR="007950F2" w:rsidRPr="007950F2">
        <w:rPr>
          <w:rStyle w:val="a6"/>
          <w:rFonts w:ascii="仿宋" w:eastAsia="仿宋" w:hAnsi="仿宋" w:hint="eastAsia"/>
          <w:bCs/>
          <w:color w:val="000000"/>
          <w:sz w:val="32"/>
          <w:szCs w:val="32"/>
        </w:rPr>
        <w:t>事业单位离退休</w:t>
      </w:r>
      <w:proofErr w:type="gramStart"/>
      <w:r w:rsidR="007950F2">
        <w:rPr>
          <w:rStyle w:val="a6"/>
          <w:rFonts w:ascii="仿宋" w:eastAsia="仿宋" w:hAnsi="仿宋" w:hint="eastAsia"/>
          <w:bCs/>
          <w:color w:val="000000"/>
          <w:sz w:val="32"/>
          <w:szCs w:val="32"/>
        </w:rPr>
        <w:t>—</w:t>
      </w:r>
      <w:r w:rsidR="007950F2" w:rsidRPr="007950F2">
        <w:rPr>
          <w:rStyle w:val="a6"/>
          <w:rFonts w:ascii="仿宋" w:eastAsia="仿宋" w:hAnsi="仿宋" w:hint="eastAsia"/>
          <w:bCs/>
          <w:color w:val="000000"/>
          <w:sz w:val="32"/>
          <w:szCs w:val="32"/>
        </w:rPr>
        <w:t>机关</w:t>
      </w:r>
      <w:proofErr w:type="gramEnd"/>
      <w:r w:rsidR="007950F2" w:rsidRPr="007950F2">
        <w:rPr>
          <w:rStyle w:val="a6"/>
          <w:rFonts w:ascii="仿宋" w:eastAsia="仿宋" w:hAnsi="仿宋" w:hint="eastAsia"/>
          <w:bCs/>
          <w:color w:val="000000"/>
          <w:sz w:val="32"/>
          <w:szCs w:val="32"/>
        </w:rPr>
        <w:t>事业单位基本养老保险缴费支出</w:t>
      </w:r>
      <w:r w:rsidR="007950F2">
        <w:rPr>
          <w:rStyle w:val="a6"/>
          <w:rFonts w:ascii="仿宋" w:eastAsia="仿宋" w:hAnsi="仿宋" w:hint="eastAsia"/>
          <w:bCs/>
          <w:color w:val="000000"/>
          <w:sz w:val="32"/>
          <w:szCs w:val="32"/>
        </w:rPr>
        <w:t>（2080505）</w:t>
      </w:r>
      <w:proofErr w:type="gramStart"/>
      <w:r w:rsidR="007950F2">
        <w:rPr>
          <w:rStyle w:val="a6"/>
          <w:rFonts w:ascii="仿宋" w:eastAsia="仿宋" w:hAnsi="仿宋" w:hint="eastAsia"/>
          <w:bCs/>
          <w:color w:val="000000"/>
          <w:sz w:val="32"/>
          <w:szCs w:val="32"/>
        </w:rPr>
        <w:t>—</w:t>
      </w:r>
      <w:r w:rsidR="007950F2" w:rsidRPr="007950F2">
        <w:rPr>
          <w:rStyle w:val="a6"/>
          <w:rFonts w:ascii="仿宋" w:eastAsia="仿宋" w:hAnsi="仿宋" w:hint="eastAsia"/>
          <w:bCs/>
          <w:color w:val="000000"/>
          <w:sz w:val="32"/>
          <w:szCs w:val="32"/>
        </w:rPr>
        <w:t>机关</w:t>
      </w:r>
      <w:proofErr w:type="gramEnd"/>
      <w:r w:rsidR="007950F2" w:rsidRPr="007950F2">
        <w:rPr>
          <w:rStyle w:val="a6"/>
          <w:rFonts w:ascii="仿宋" w:eastAsia="仿宋" w:hAnsi="仿宋" w:hint="eastAsia"/>
          <w:bCs/>
          <w:color w:val="000000"/>
          <w:sz w:val="32"/>
          <w:szCs w:val="32"/>
        </w:rPr>
        <w:t>事业单位职业年金缴费支出</w:t>
      </w:r>
      <w:r w:rsidR="007950F2">
        <w:rPr>
          <w:rStyle w:val="a6"/>
          <w:rFonts w:ascii="仿宋" w:eastAsia="仿宋" w:hAnsi="仿宋" w:hint="eastAsia"/>
          <w:bCs/>
          <w:color w:val="000000"/>
          <w:sz w:val="32"/>
          <w:szCs w:val="32"/>
        </w:rPr>
        <w:t>（2080506）</w:t>
      </w:r>
      <w:r w:rsidRPr="00CE49DA">
        <w:rPr>
          <w:rStyle w:val="a6"/>
          <w:rFonts w:ascii="仿宋" w:eastAsia="仿宋" w:hAnsi="仿宋" w:hint="eastAsia"/>
          <w:b w:val="0"/>
          <w:bCs/>
          <w:color w:val="000000"/>
          <w:sz w:val="32"/>
          <w:szCs w:val="32"/>
        </w:rPr>
        <w:t>支出决算为</w:t>
      </w:r>
      <w:r w:rsidR="0060199D">
        <w:rPr>
          <w:rStyle w:val="a6"/>
          <w:rFonts w:ascii="仿宋" w:eastAsia="仿宋" w:hAnsi="仿宋" w:hint="eastAsia"/>
          <w:b w:val="0"/>
          <w:bCs/>
          <w:color w:val="000000"/>
          <w:sz w:val="32"/>
          <w:szCs w:val="32"/>
        </w:rPr>
        <w:t>25.46</w:t>
      </w:r>
      <w:r w:rsidRPr="00CE49DA">
        <w:rPr>
          <w:rStyle w:val="a6"/>
          <w:rFonts w:ascii="仿宋" w:eastAsia="仿宋" w:hAnsi="仿宋" w:hint="eastAsia"/>
          <w:b w:val="0"/>
          <w:bCs/>
          <w:color w:val="000000"/>
          <w:sz w:val="32"/>
          <w:szCs w:val="32"/>
        </w:rPr>
        <w:t>万元，完成预算</w:t>
      </w:r>
      <w:r w:rsidR="007950F2">
        <w:rPr>
          <w:rStyle w:val="a6"/>
          <w:rFonts w:ascii="仿宋" w:eastAsia="仿宋" w:hAnsi="仿宋" w:hint="eastAsia"/>
          <w:b w:val="0"/>
          <w:bCs/>
          <w:color w:val="000000"/>
          <w:sz w:val="32"/>
          <w:szCs w:val="32"/>
        </w:rPr>
        <w:t>116.71</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，决算数</w:t>
      </w:r>
      <w:r w:rsidR="007950F2">
        <w:rPr>
          <w:rStyle w:val="a6"/>
          <w:rFonts w:ascii="仿宋" w:eastAsia="仿宋" w:hAnsi="仿宋" w:hint="eastAsia"/>
          <w:b w:val="0"/>
          <w:bCs/>
          <w:color w:val="000000"/>
          <w:sz w:val="32"/>
          <w:szCs w:val="32"/>
        </w:rPr>
        <w:t>大于</w:t>
      </w:r>
      <w:r w:rsidRPr="00CE49DA">
        <w:rPr>
          <w:rStyle w:val="a6"/>
          <w:rFonts w:ascii="仿宋" w:eastAsia="仿宋" w:hAnsi="仿宋" w:hint="eastAsia"/>
          <w:b w:val="0"/>
          <w:bCs/>
          <w:color w:val="000000"/>
          <w:sz w:val="32"/>
          <w:szCs w:val="32"/>
        </w:rPr>
        <w:t>预算数的主要原因是</w:t>
      </w:r>
      <w:r w:rsidR="007950F2">
        <w:rPr>
          <w:rStyle w:val="a6"/>
          <w:rFonts w:ascii="仿宋" w:eastAsia="仿宋" w:hAnsi="仿宋" w:hint="eastAsia"/>
          <w:b w:val="0"/>
          <w:bCs/>
          <w:color w:val="000000"/>
          <w:sz w:val="32"/>
          <w:szCs w:val="32"/>
        </w:rPr>
        <w:t>单位职工人数增加，人员经费增加</w:t>
      </w:r>
      <w:r w:rsidRPr="00CE49DA">
        <w:rPr>
          <w:rStyle w:val="a6"/>
          <w:rFonts w:ascii="仿宋" w:eastAsia="仿宋" w:hAnsi="仿宋" w:hint="eastAsia"/>
          <w:b w:val="0"/>
          <w:bCs/>
          <w:color w:val="000000"/>
          <w:sz w:val="32"/>
          <w:szCs w:val="32"/>
        </w:rPr>
        <w:t>。</w:t>
      </w:r>
    </w:p>
    <w:p w:rsidR="00F841AA" w:rsidRPr="000727F7" w:rsidRDefault="0060199D" w:rsidP="000727F7">
      <w:pPr>
        <w:spacing w:line="600" w:lineRule="exact"/>
        <w:ind w:firstLineChars="200" w:firstLine="643"/>
        <w:rPr>
          <w:rFonts w:ascii="仿宋" w:eastAsia="仿宋" w:hAnsi="仿宋"/>
          <w:bCs/>
          <w:color w:val="000000"/>
          <w:sz w:val="32"/>
          <w:szCs w:val="32"/>
        </w:rPr>
      </w:pPr>
      <w:r>
        <w:rPr>
          <w:rStyle w:val="a6"/>
          <w:rFonts w:ascii="仿宋" w:eastAsia="仿宋" w:hAnsi="仿宋" w:hint="eastAsia"/>
          <w:bCs/>
          <w:color w:val="000000"/>
          <w:sz w:val="32"/>
          <w:szCs w:val="32"/>
        </w:rPr>
        <w:t>3</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Cs/>
          <w:color w:val="000000"/>
          <w:sz w:val="32"/>
          <w:szCs w:val="32"/>
        </w:rPr>
        <w:t>医疗卫生与计划生育</w:t>
      </w:r>
      <w:r w:rsidR="007950F2">
        <w:rPr>
          <w:rStyle w:val="a6"/>
          <w:rFonts w:ascii="仿宋" w:eastAsia="仿宋" w:hAnsi="仿宋" w:hint="eastAsia"/>
          <w:bCs/>
          <w:color w:val="000000"/>
          <w:sz w:val="32"/>
          <w:szCs w:val="32"/>
        </w:rPr>
        <w:t>支出</w:t>
      </w:r>
      <w:proofErr w:type="gramStart"/>
      <w:r w:rsidR="007950F2">
        <w:rPr>
          <w:rStyle w:val="a6"/>
          <w:rFonts w:ascii="仿宋" w:eastAsia="仿宋" w:hAnsi="仿宋" w:hint="eastAsia"/>
          <w:bCs/>
          <w:color w:val="000000"/>
          <w:sz w:val="32"/>
          <w:szCs w:val="32"/>
        </w:rPr>
        <w:t>—</w:t>
      </w:r>
      <w:r w:rsidR="007950F2" w:rsidRPr="007950F2">
        <w:rPr>
          <w:rStyle w:val="a6"/>
          <w:rFonts w:ascii="仿宋" w:eastAsia="仿宋" w:hAnsi="仿宋" w:hint="eastAsia"/>
          <w:bCs/>
          <w:color w:val="000000"/>
          <w:sz w:val="32"/>
          <w:szCs w:val="32"/>
        </w:rPr>
        <w:t>行政</w:t>
      </w:r>
      <w:proofErr w:type="gramEnd"/>
      <w:r w:rsidR="007950F2" w:rsidRPr="007950F2">
        <w:rPr>
          <w:rStyle w:val="a6"/>
          <w:rFonts w:ascii="仿宋" w:eastAsia="仿宋" w:hAnsi="仿宋" w:hint="eastAsia"/>
          <w:bCs/>
          <w:color w:val="000000"/>
          <w:sz w:val="32"/>
          <w:szCs w:val="32"/>
        </w:rPr>
        <w:t>事业单位医疗</w:t>
      </w:r>
      <w:r w:rsidR="007950F2">
        <w:rPr>
          <w:rStyle w:val="a6"/>
          <w:rFonts w:ascii="仿宋" w:eastAsia="仿宋" w:hAnsi="仿宋" w:hint="eastAsia"/>
          <w:bCs/>
          <w:color w:val="000000"/>
          <w:sz w:val="32"/>
          <w:szCs w:val="32"/>
        </w:rPr>
        <w:t>）</w:t>
      </w:r>
      <w:proofErr w:type="gramStart"/>
      <w:r w:rsidR="007950F2">
        <w:rPr>
          <w:rStyle w:val="a6"/>
          <w:rFonts w:ascii="仿宋" w:eastAsia="仿宋" w:hAnsi="仿宋" w:hint="eastAsia"/>
          <w:bCs/>
          <w:color w:val="000000"/>
          <w:sz w:val="32"/>
          <w:szCs w:val="32"/>
        </w:rPr>
        <w:t>—</w:t>
      </w:r>
      <w:r w:rsidR="007950F2" w:rsidRPr="007950F2">
        <w:rPr>
          <w:rStyle w:val="a6"/>
          <w:rFonts w:ascii="仿宋" w:eastAsia="仿宋" w:hAnsi="仿宋" w:hint="eastAsia"/>
          <w:bCs/>
          <w:color w:val="000000"/>
          <w:sz w:val="32"/>
          <w:szCs w:val="32"/>
        </w:rPr>
        <w:t>行政</w:t>
      </w:r>
      <w:proofErr w:type="gramEnd"/>
      <w:r w:rsidR="007950F2" w:rsidRPr="007950F2">
        <w:rPr>
          <w:rStyle w:val="a6"/>
          <w:rFonts w:ascii="仿宋" w:eastAsia="仿宋" w:hAnsi="仿宋" w:hint="eastAsia"/>
          <w:bCs/>
          <w:color w:val="000000"/>
          <w:sz w:val="32"/>
          <w:szCs w:val="32"/>
        </w:rPr>
        <w:t>单位医疗</w:t>
      </w:r>
      <w:r w:rsidR="007950F2">
        <w:rPr>
          <w:rStyle w:val="a6"/>
          <w:rFonts w:ascii="仿宋" w:eastAsia="仿宋" w:hAnsi="仿宋" w:hint="eastAsia"/>
          <w:bCs/>
          <w:color w:val="000000"/>
          <w:sz w:val="32"/>
          <w:szCs w:val="32"/>
        </w:rPr>
        <w:t>（2101101）</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 w:val="0"/>
          <w:bCs/>
          <w:color w:val="000000"/>
          <w:sz w:val="32"/>
          <w:szCs w:val="32"/>
        </w:rPr>
        <w:t>支出决算为</w:t>
      </w:r>
      <w:r w:rsidR="007950F2">
        <w:rPr>
          <w:rStyle w:val="a6"/>
          <w:rFonts w:ascii="仿宋" w:eastAsia="仿宋" w:hAnsi="仿宋" w:hint="eastAsia"/>
          <w:b w:val="0"/>
          <w:bCs/>
          <w:color w:val="000000"/>
          <w:sz w:val="32"/>
          <w:szCs w:val="32"/>
        </w:rPr>
        <w:t>6.05</w:t>
      </w:r>
      <w:r w:rsidR="00A268C4" w:rsidRPr="00CE49DA">
        <w:rPr>
          <w:rStyle w:val="a6"/>
          <w:rFonts w:ascii="仿宋" w:eastAsia="仿宋" w:hAnsi="仿宋" w:hint="eastAsia"/>
          <w:b w:val="0"/>
          <w:bCs/>
          <w:color w:val="000000"/>
          <w:sz w:val="32"/>
          <w:szCs w:val="32"/>
        </w:rPr>
        <w:t>万元，完成预算</w:t>
      </w:r>
      <w:r w:rsidR="002670AA">
        <w:rPr>
          <w:rStyle w:val="a6"/>
          <w:rFonts w:ascii="仿宋" w:eastAsia="仿宋" w:hAnsi="仿宋" w:hint="eastAsia"/>
          <w:b w:val="0"/>
          <w:bCs/>
          <w:color w:val="000000"/>
          <w:sz w:val="32"/>
          <w:szCs w:val="32"/>
        </w:rPr>
        <w:t>86.20</w:t>
      </w:r>
      <w:r w:rsidR="00A268C4" w:rsidRPr="00CE49DA">
        <w:rPr>
          <w:rStyle w:val="a6"/>
          <w:rFonts w:ascii="仿宋" w:eastAsia="仿宋" w:hAnsi="仿宋"/>
          <w:b w:val="0"/>
          <w:bCs/>
          <w:color w:val="000000"/>
          <w:sz w:val="32"/>
          <w:szCs w:val="32"/>
        </w:rPr>
        <w:t>%</w:t>
      </w:r>
      <w:r w:rsidR="00A268C4" w:rsidRPr="00CE49DA">
        <w:rPr>
          <w:rStyle w:val="a6"/>
          <w:rFonts w:ascii="仿宋" w:eastAsia="仿宋" w:hAnsi="仿宋" w:hint="eastAsia"/>
          <w:b w:val="0"/>
          <w:bCs/>
          <w:color w:val="000000"/>
          <w:sz w:val="32"/>
          <w:szCs w:val="32"/>
        </w:rPr>
        <w:t>，决算数</w:t>
      </w:r>
      <w:r w:rsidR="00B35F3F" w:rsidRPr="00CE49DA">
        <w:rPr>
          <w:rStyle w:val="a6"/>
          <w:rFonts w:ascii="仿宋" w:eastAsia="仿宋" w:hAnsi="仿宋" w:hint="eastAsia"/>
          <w:b w:val="0"/>
          <w:bCs/>
          <w:color w:val="000000"/>
          <w:sz w:val="32"/>
          <w:szCs w:val="32"/>
        </w:rPr>
        <w:t>小于</w:t>
      </w:r>
      <w:r w:rsidR="00A268C4" w:rsidRPr="00CE49DA">
        <w:rPr>
          <w:rStyle w:val="a6"/>
          <w:rFonts w:ascii="仿宋" w:eastAsia="仿宋" w:hAnsi="仿宋" w:hint="eastAsia"/>
          <w:b w:val="0"/>
          <w:bCs/>
          <w:color w:val="000000"/>
          <w:sz w:val="32"/>
          <w:szCs w:val="32"/>
        </w:rPr>
        <w:t>预算数的主要原因是</w:t>
      </w:r>
      <w:r w:rsidR="002670AA">
        <w:rPr>
          <w:rStyle w:val="a6"/>
          <w:rFonts w:ascii="仿宋" w:eastAsia="仿宋" w:hAnsi="仿宋" w:hint="eastAsia"/>
          <w:b w:val="0"/>
          <w:bCs/>
          <w:color w:val="000000"/>
          <w:sz w:val="32"/>
          <w:szCs w:val="32"/>
        </w:rPr>
        <w:t>因人员调出，卫生与计划生育支出减少。</w:t>
      </w:r>
    </w:p>
    <w:p w:rsidR="000D1D50" w:rsidRPr="00622830" w:rsidRDefault="00A268C4" w:rsidP="004464F4">
      <w:pPr>
        <w:tabs>
          <w:tab w:val="right" w:pos="8306"/>
        </w:tabs>
        <w:spacing w:line="600" w:lineRule="exact"/>
        <w:ind w:firstLine="640"/>
        <w:outlineLvl w:val="1"/>
        <w:rPr>
          <w:rStyle w:val="2Char"/>
        </w:rPr>
      </w:pPr>
      <w:bookmarkStart w:id="40" w:name="_Toc15377214"/>
      <w:bookmarkStart w:id="41" w:name="_Toc15396608"/>
      <w:r w:rsidRPr="00CE49DA">
        <w:rPr>
          <w:rFonts w:ascii="黑体" w:eastAsia="黑体" w:hint="eastAsia"/>
          <w:color w:val="000000"/>
          <w:sz w:val="32"/>
          <w:szCs w:val="32"/>
        </w:rPr>
        <w:lastRenderedPageBreak/>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0"/>
      <w:bookmarkEnd w:id="41"/>
      <w:r w:rsidR="004464F4" w:rsidRPr="00C42709">
        <w:rPr>
          <w:rStyle w:val="2Char"/>
          <w:rFonts w:ascii="黑体" w:eastAsia="黑体" w:hAnsi="黑体"/>
          <w:b w:val="0"/>
        </w:rPr>
        <w:tab/>
      </w:r>
    </w:p>
    <w:p w:rsidR="000D1D50" w:rsidRPr="00CE49DA" w:rsidRDefault="00A268C4">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2670AA">
        <w:rPr>
          <w:rFonts w:ascii="仿宋" w:eastAsia="仿宋" w:hAnsi="仿宋" w:hint="eastAsia"/>
          <w:color w:val="000000"/>
          <w:sz w:val="32"/>
          <w:szCs w:val="32"/>
        </w:rPr>
        <w:t>183.77</w:t>
      </w:r>
      <w:r w:rsidRPr="00CE49DA">
        <w:rPr>
          <w:rFonts w:ascii="仿宋" w:eastAsia="仿宋" w:hAnsi="仿宋" w:hint="eastAsia"/>
          <w:color w:val="000000"/>
          <w:sz w:val="32"/>
          <w:szCs w:val="32"/>
        </w:rPr>
        <w:t>万元，其中：</w:t>
      </w:r>
    </w:p>
    <w:p w:rsidR="00F841AA" w:rsidRPr="00B97241" w:rsidRDefault="00A268C4" w:rsidP="00B97241">
      <w:pPr>
        <w:spacing w:line="600" w:lineRule="exact"/>
        <w:ind w:firstLine="645"/>
        <w:rPr>
          <w:rFonts w:ascii="仿宋" w:eastAsia="仿宋" w:hAnsi="仿宋"/>
          <w:color w:val="000000"/>
          <w:sz w:val="32"/>
          <w:szCs w:val="32"/>
        </w:rPr>
      </w:pPr>
      <w:r w:rsidRPr="00CE49DA">
        <w:rPr>
          <w:rFonts w:ascii="仿宋" w:eastAsia="仿宋" w:hAnsi="仿宋" w:hint="eastAsia"/>
          <w:color w:val="000000"/>
          <w:sz w:val="32"/>
          <w:szCs w:val="32"/>
        </w:rPr>
        <w:t>人员经费</w:t>
      </w:r>
      <w:r w:rsidR="003B376A">
        <w:rPr>
          <w:rFonts w:ascii="仿宋" w:eastAsia="仿宋" w:hAnsi="仿宋" w:hint="eastAsia"/>
          <w:color w:val="000000"/>
          <w:sz w:val="32"/>
          <w:szCs w:val="32"/>
        </w:rPr>
        <w:t>155.63</w:t>
      </w:r>
      <w:r w:rsidRPr="00CE49DA">
        <w:rPr>
          <w:rFonts w:ascii="仿宋" w:eastAsia="仿宋" w:hAnsi="仿宋" w:hint="eastAsia"/>
          <w:color w:val="000000"/>
          <w:sz w:val="32"/>
          <w:szCs w:val="32"/>
        </w:rPr>
        <w:t>万元，主要包括：基本工资</w:t>
      </w:r>
      <w:r w:rsidR="003B376A">
        <w:rPr>
          <w:rFonts w:ascii="仿宋" w:eastAsia="仿宋" w:hAnsi="仿宋" w:hint="eastAsia"/>
          <w:color w:val="000000"/>
          <w:sz w:val="32"/>
          <w:szCs w:val="32"/>
        </w:rPr>
        <w:t>33.81万元</w:t>
      </w:r>
      <w:r w:rsidRPr="00CE49DA">
        <w:rPr>
          <w:rFonts w:ascii="仿宋" w:eastAsia="仿宋" w:hAnsi="仿宋" w:hint="eastAsia"/>
          <w:color w:val="000000"/>
          <w:sz w:val="32"/>
          <w:szCs w:val="32"/>
        </w:rPr>
        <w:t>、津贴补贴</w:t>
      </w:r>
      <w:r w:rsidR="003B376A">
        <w:rPr>
          <w:rFonts w:ascii="仿宋" w:eastAsia="仿宋" w:hAnsi="仿宋" w:hint="eastAsia"/>
          <w:color w:val="000000"/>
          <w:sz w:val="32"/>
          <w:szCs w:val="32"/>
        </w:rPr>
        <w:t>63.10万元</w:t>
      </w:r>
      <w:r w:rsidRPr="00CE49DA">
        <w:rPr>
          <w:rFonts w:ascii="仿宋" w:eastAsia="仿宋" w:hAnsi="仿宋" w:hint="eastAsia"/>
          <w:color w:val="000000"/>
          <w:sz w:val="32"/>
          <w:szCs w:val="32"/>
        </w:rPr>
        <w:t>、奖金</w:t>
      </w:r>
      <w:r w:rsidR="003B376A">
        <w:rPr>
          <w:rFonts w:ascii="仿宋" w:eastAsia="仿宋" w:hAnsi="仿宋" w:hint="eastAsia"/>
          <w:color w:val="000000"/>
          <w:sz w:val="32"/>
          <w:szCs w:val="32"/>
        </w:rPr>
        <w:t>12.93万元</w:t>
      </w:r>
      <w:r w:rsidRPr="00CE49DA">
        <w:rPr>
          <w:rFonts w:ascii="仿宋" w:eastAsia="仿宋" w:hAnsi="仿宋" w:hint="eastAsia"/>
          <w:color w:val="000000"/>
          <w:sz w:val="32"/>
          <w:szCs w:val="32"/>
        </w:rPr>
        <w:t>、机关事业单位基本养老保险缴费</w:t>
      </w:r>
      <w:r w:rsidR="003B376A">
        <w:rPr>
          <w:rFonts w:ascii="仿宋" w:eastAsia="仿宋" w:hAnsi="仿宋" w:hint="eastAsia"/>
          <w:color w:val="000000"/>
          <w:sz w:val="32"/>
          <w:szCs w:val="32"/>
        </w:rPr>
        <w:t>18.19万元</w:t>
      </w:r>
      <w:r w:rsidRPr="00CE49DA">
        <w:rPr>
          <w:rFonts w:ascii="仿宋" w:eastAsia="仿宋" w:hAnsi="仿宋" w:hint="eastAsia"/>
          <w:color w:val="000000"/>
          <w:sz w:val="32"/>
          <w:szCs w:val="32"/>
        </w:rPr>
        <w:t>、职业年金缴费</w:t>
      </w:r>
      <w:r w:rsidR="003B376A">
        <w:rPr>
          <w:rFonts w:ascii="仿宋" w:eastAsia="仿宋" w:hAnsi="仿宋" w:hint="eastAsia"/>
          <w:color w:val="000000"/>
          <w:sz w:val="32"/>
          <w:szCs w:val="32"/>
        </w:rPr>
        <w:t>7.28万元</w:t>
      </w:r>
      <w:r w:rsidRPr="00CE49DA">
        <w:rPr>
          <w:rFonts w:ascii="仿宋" w:eastAsia="仿宋" w:hAnsi="仿宋" w:hint="eastAsia"/>
          <w:color w:val="000000"/>
          <w:sz w:val="32"/>
          <w:szCs w:val="32"/>
        </w:rPr>
        <w:t>、其他社会保障缴费</w:t>
      </w:r>
      <w:r w:rsidR="003B376A">
        <w:rPr>
          <w:rFonts w:ascii="仿宋" w:eastAsia="仿宋" w:hAnsi="仿宋" w:hint="eastAsia"/>
          <w:color w:val="000000"/>
          <w:sz w:val="32"/>
          <w:szCs w:val="32"/>
        </w:rPr>
        <w:t>1.90万元</w:t>
      </w:r>
      <w:r w:rsidRPr="00CE49DA">
        <w:rPr>
          <w:rFonts w:ascii="仿宋" w:eastAsia="仿宋" w:hAnsi="仿宋" w:hint="eastAsia"/>
          <w:color w:val="000000"/>
          <w:sz w:val="32"/>
          <w:szCs w:val="32"/>
        </w:rPr>
        <w:t>、医疗费</w:t>
      </w:r>
      <w:r w:rsidR="003B376A">
        <w:rPr>
          <w:rFonts w:ascii="仿宋" w:eastAsia="仿宋" w:hAnsi="仿宋" w:hint="eastAsia"/>
          <w:color w:val="000000"/>
          <w:sz w:val="32"/>
          <w:szCs w:val="32"/>
        </w:rPr>
        <w:t>0.16万元</w:t>
      </w:r>
      <w:r w:rsidR="000727F7">
        <w:rPr>
          <w:rFonts w:ascii="仿宋" w:eastAsia="仿宋" w:hAnsi="仿宋" w:hint="eastAsia"/>
          <w:color w:val="000000"/>
          <w:sz w:val="32"/>
          <w:szCs w:val="32"/>
        </w:rPr>
        <w:t>、住房公积12.22万元、职工医疗保险缴费6.05</w:t>
      </w:r>
      <w:r w:rsidR="00B97241">
        <w:rPr>
          <w:rFonts w:ascii="仿宋" w:eastAsia="仿宋" w:hAnsi="仿宋" w:hint="eastAsia"/>
          <w:color w:val="000000"/>
          <w:sz w:val="32"/>
          <w:szCs w:val="32"/>
        </w:rPr>
        <w:t>万元</w:t>
      </w:r>
      <w:r w:rsidRPr="00CE49DA">
        <w:rPr>
          <w:rFonts w:ascii="仿宋" w:eastAsia="仿宋" w:hAnsi="仿宋" w:hint="eastAsia"/>
          <w:color w:val="000000"/>
          <w:sz w:val="32"/>
          <w:szCs w:val="32"/>
        </w:rPr>
        <w:t>等。</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3B376A">
        <w:rPr>
          <w:rFonts w:ascii="仿宋" w:eastAsia="仿宋" w:hAnsi="仿宋" w:hint="eastAsia"/>
          <w:color w:val="000000"/>
          <w:sz w:val="32"/>
          <w:szCs w:val="32"/>
        </w:rPr>
        <w:t>28.14</w:t>
      </w:r>
      <w:r w:rsidRPr="00CE49DA">
        <w:rPr>
          <w:rFonts w:ascii="仿宋" w:eastAsia="仿宋" w:hAnsi="仿宋" w:hint="eastAsia"/>
          <w:color w:val="000000"/>
          <w:sz w:val="32"/>
          <w:szCs w:val="32"/>
        </w:rPr>
        <w:t>万元，主要包括：办公费</w:t>
      </w:r>
      <w:r w:rsidR="003B376A">
        <w:rPr>
          <w:rFonts w:ascii="仿宋" w:eastAsia="仿宋" w:hAnsi="仿宋" w:hint="eastAsia"/>
          <w:color w:val="000000"/>
          <w:sz w:val="32"/>
          <w:szCs w:val="32"/>
        </w:rPr>
        <w:t>2.48</w:t>
      </w:r>
      <w:r w:rsidR="00E80847">
        <w:rPr>
          <w:rFonts w:ascii="仿宋" w:eastAsia="仿宋" w:hAnsi="仿宋" w:hint="eastAsia"/>
          <w:color w:val="000000"/>
          <w:sz w:val="32"/>
          <w:szCs w:val="32"/>
        </w:rPr>
        <w:t>万元</w:t>
      </w:r>
      <w:r w:rsidRPr="00CE49DA">
        <w:rPr>
          <w:rFonts w:ascii="仿宋" w:eastAsia="仿宋" w:hAnsi="仿宋" w:hint="eastAsia"/>
          <w:color w:val="000000"/>
          <w:sz w:val="32"/>
          <w:szCs w:val="32"/>
        </w:rPr>
        <w:t>、印刷费</w:t>
      </w:r>
      <w:r w:rsidR="003B376A">
        <w:rPr>
          <w:rFonts w:ascii="仿宋" w:eastAsia="仿宋" w:hAnsi="仿宋" w:hint="eastAsia"/>
          <w:color w:val="000000"/>
          <w:sz w:val="32"/>
          <w:szCs w:val="32"/>
        </w:rPr>
        <w:t>0.21</w:t>
      </w:r>
      <w:r w:rsidR="00E80847">
        <w:rPr>
          <w:rFonts w:ascii="仿宋" w:eastAsia="仿宋" w:hAnsi="仿宋" w:hint="eastAsia"/>
          <w:color w:val="000000"/>
          <w:sz w:val="32"/>
          <w:szCs w:val="32"/>
        </w:rPr>
        <w:t>万元</w:t>
      </w:r>
      <w:r w:rsidRPr="00CE49DA">
        <w:rPr>
          <w:rFonts w:ascii="仿宋" w:eastAsia="仿宋" w:hAnsi="仿宋" w:hint="eastAsia"/>
          <w:color w:val="000000"/>
          <w:sz w:val="32"/>
          <w:szCs w:val="32"/>
        </w:rPr>
        <w:t>、电费</w:t>
      </w:r>
      <w:r w:rsidR="003B376A">
        <w:rPr>
          <w:rFonts w:ascii="仿宋" w:eastAsia="仿宋" w:hAnsi="仿宋" w:hint="eastAsia"/>
          <w:color w:val="000000"/>
          <w:sz w:val="32"/>
          <w:szCs w:val="32"/>
        </w:rPr>
        <w:t>1</w:t>
      </w:r>
      <w:r w:rsidR="00E80847">
        <w:rPr>
          <w:rFonts w:ascii="仿宋" w:eastAsia="仿宋" w:hAnsi="仿宋" w:hint="eastAsia"/>
          <w:color w:val="000000"/>
          <w:sz w:val="32"/>
          <w:szCs w:val="32"/>
        </w:rPr>
        <w:t>万元</w:t>
      </w:r>
      <w:r w:rsidRPr="00CE49DA">
        <w:rPr>
          <w:rFonts w:ascii="仿宋" w:eastAsia="仿宋" w:hAnsi="仿宋" w:hint="eastAsia"/>
          <w:color w:val="000000"/>
          <w:sz w:val="32"/>
          <w:szCs w:val="32"/>
        </w:rPr>
        <w:t>、邮电费</w:t>
      </w:r>
      <w:r w:rsidR="00E80847">
        <w:rPr>
          <w:rFonts w:ascii="仿宋" w:eastAsia="仿宋" w:hAnsi="仿宋" w:hint="eastAsia"/>
          <w:color w:val="000000"/>
          <w:sz w:val="32"/>
          <w:szCs w:val="32"/>
        </w:rPr>
        <w:t>1.53万元</w:t>
      </w:r>
      <w:r w:rsidRPr="00CE49DA">
        <w:rPr>
          <w:rFonts w:ascii="仿宋" w:eastAsia="仿宋" w:hAnsi="仿宋" w:hint="eastAsia"/>
          <w:color w:val="000000"/>
          <w:sz w:val="32"/>
          <w:szCs w:val="32"/>
        </w:rPr>
        <w:t>、物业管理费</w:t>
      </w:r>
      <w:r w:rsidR="00E80847">
        <w:rPr>
          <w:rFonts w:ascii="仿宋" w:eastAsia="仿宋" w:hAnsi="仿宋" w:hint="eastAsia"/>
          <w:color w:val="000000"/>
          <w:sz w:val="32"/>
          <w:szCs w:val="32"/>
        </w:rPr>
        <w:t>0.25万元</w:t>
      </w:r>
      <w:r w:rsidRPr="00CE49DA">
        <w:rPr>
          <w:rFonts w:ascii="仿宋" w:eastAsia="仿宋" w:hAnsi="仿宋" w:hint="eastAsia"/>
          <w:color w:val="000000"/>
          <w:sz w:val="32"/>
          <w:szCs w:val="32"/>
        </w:rPr>
        <w:t>、差旅费</w:t>
      </w:r>
      <w:r w:rsidR="00E80847">
        <w:rPr>
          <w:rFonts w:ascii="仿宋" w:eastAsia="仿宋" w:hAnsi="仿宋" w:hint="eastAsia"/>
          <w:color w:val="000000"/>
          <w:sz w:val="32"/>
          <w:szCs w:val="32"/>
        </w:rPr>
        <w:t>4.25万元</w:t>
      </w:r>
      <w:r w:rsidRPr="00CE49DA">
        <w:rPr>
          <w:rFonts w:ascii="仿宋" w:eastAsia="仿宋" w:hAnsi="仿宋" w:hint="eastAsia"/>
          <w:color w:val="000000"/>
          <w:sz w:val="32"/>
          <w:szCs w:val="32"/>
        </w:rPr>
        <w:t>、维修（护）费</w:t>
      </w:r>
      <w:r w:rsidR="00E80847">
        <w:rPr>
          <w:rFonts w:ascii="仿宋" w:eastAsia="仿宋" w:hAnsi="仿宋" w:hint="eastAsia"/>
          <w:color w:val="000000"/>
          <w:sz w:val="32"/>
          <w:szCs w:val="32"/>
        </w:rPr>
        <w:t>0.36万元</w:t>
      </w:r>
      <w:r w:rsidRPr="00CE49DA">
        <w:rPr>
          <w:rFonts w:ascii="仿宋" w:eastAsia="仿宋" w:hAnsi="仿宋" w:hint="eastAsia"/>
          <w:color w:val="000000"/>
          <w:sz w:val="32"/>
          <w:szCs w:val="32"/>
        </w:rPr>
        <w:t>、公务接待费</w:t>
      </w:r>
      <w:r w:rsidR="00E80847">
        <w:rPr>
          <w:rFonts w:ascii="仿宋" w:eastAsia="仿宋" w:hAnsi="仿宋" w:hint="eastAsia"/>
          <w:color w:val="000000"/>
          <w:sz w:val="32"/>
          <w:szCs w:val="32"/>
        </w:rPr>
        <w:t>0.08万元</w:t>
      </w:r>
      <w:r w:rsidRPr="00CE49DA">
        <w:rPr>
          <w:rFonts w:ascii="仿宋" w:eastAsia="仿宋" w:hAnsi="仿宋" w:hint="eastAsia"/>
          <w:color w:val="000000"/>
          <w:sz w:val="32"/>
          <w:szCs w:val="32"/>
        </w:rPr>
        <w:t>、劳务费</w:t>
      </w:r>
      <w:r w:rsidR="00E80847">
        <w:rPr>
          <w:rFonts w:ascii="仿宋" w:eastAsia="仿宋" w:hAnsi="仿宋" w:hint="eastAsia"/>
          <w:color w:val="000000"/>
          <w:sz w:val="32"/>
          <w:szCs w:val="32"/>
        </w:rPr>
        <w:t>0.9万元</w:t>
      </w:r>
      <w:r w:rsidRPr="00CE49DA">
        <w:rPr>
          <w:rFonts w:ascii="仿宋" w:eastAsia="仿宋" w:hAnsi="仿宋" w:hint="eastAsia"/>
          <w:color w:val="000000"/>
          <w:sz w:val="32"/>
          <w:szCs w:val="32"/>
        </w:rPr>
        <w:t>、公务用车运行维护费</w:t>
      </w:r>
      <w:r w:rsidR="00E80847">
        <w:rPr>
          <w:rFonts w:ascii="仿宋" w:eastAsia="仿宋" w:hAnsi="仿宋" w:hint="eastAsia"/>
          <w:color w:val="000000"/>
          <w:sz w:val="32"/>
          <w:szCs w:val="32"/>
        </w:rPr>
        <w:t>15.67万元</w:t>
      </w:r>
      <w:r w:rsidRPr="00CE49DA">
        <w:rPr>
          <w:rFonts w:ascii="仿宋" w:eastAsia="仿宋" w:hAnsi="仿宋" w:hint="eastAsia"/>
          <w:color w:val="000000"/>
          <w:sz w:val="32"/>
          <w:szCs w:val="32"/>
        </w:rPr>
        <w:t>、其他商品和服务支出</w:t>
      </w:r>
      <w:r w:rsidR="00E80847">
        <w:rPr>
          <w:rFonts w:ascii="仿宋" w:eastAsia="仿宋" w:hAnsi="仿宋" w:hint="eastAsia"/>
          <w:color w:val="000000"/>
          <w:sz w:val="32"/>
          <w:szCs w:val="32"/>
        </w:rPr>
        <w:t>1.4万元等。</w:t>
      </w:r>
    </w:p>
    <w:p w:rsidR="000D1D50" w:rsidRPr="00C42709" w:rsidRDefault="00A268C4">
      <w:pPr>
        <w:spacing w:line="600" w:lineRule="exact"/>
        <w:ind w:firstLine="640"/>
        <w:outlineLvl w:val="1"/>
        <w:rPr>
          <w:rStyle w:val="2Char"/>
          <w:rFonts w:ascii="黑体" w:eastAsia="黑体" w:hAnsi="黑体"/>
          <w:b w:val="0"/>
        </w:rPr>
      </w:pPr>
      <w:bookmarkStart w:id="42" w:name="_Toc15377215"/>
      <w:bookmarkStart w:id="43"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2"/>
      <w:bookmarkEnd w:id="43"/>
    </w:p>
    <w:p w:rsidR="000D1D50" w:rsidRPr="00CE49DA" w:rsidRDefault="00A268C4">
      <w:pPr>
        <w:spacing w:line="600" w:lineRule="exact"/>
        <w:ind w:firstLine="640"/>
        <w:outlineLvl w:val="2"/>
        <w:rPr>
          <w:rFonts w:ascii="仿宋" w:eastAsia="仿宋" w:hAnsi="仿宋"/>
          <w:b/>
          <w:color w:val="000000"/>
          <w:sz w:val="32"/>
          <w:szCs w:val="32"/>
        </w:rPr>
      </w:pPr>
      <w:bookmarkStart w:id="44" w:name="_Toc15377216"/>
      <w:r w:rsidRPr="00CE49DA">
        <w:rPr>
          <w:rFonts w:ascii="仿宋" w:eastAsia="仿宋" w:hAnsi="仿宋" w:hint="eastAsia"/>
          <w:b/>
          <w:color w:val="000000"/>
          <w:sz w:val="32"/>
          <w:szCs w:val="32"/>
        </w:rPr>
        <w:t>（一）“三公”经费财政拨款支出决算总体情况说明</w:t>
      </w:r>
      <w:bookmarkEnd w:id="44"/>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8年“三公”经费财政拨款支出决算为</w:t>
      </w:r>
      <w:r w:rsidR="00B97241">
        <w:rPr>
          <w:rFonts w:ascii="仿宋_GB2312" w:eastAsia="仿宋_GB2312" w:hAnsi="仿宋_GB2312" w:cs="仿宋_GB2312" w:hint="eastAsia"/>
          <w:sz w:val="32"/>
          <w:szCs w:val="32"/>
        </w:rPr>
        <w:t>21.56万</w:t>
      </w:r>
      <w:r w:rsidRPr="00CE49DA">
        <w:rPr>
          <w:rFonts w:ascii="仿宋" w:eastAsia="仿宋" w:hAnsi="仿宋" w:hint="eastAsia"/>
          <w:color w:val="000000"/>
          <w:sz w:val="32"/>
          <w:szCs w:val="32"/>
        </w:rPr>
        <w:t>元，完成预算</w:t>
      </w:r>
      <w:r w:rsidR="00FC0701">
        <w:rPr>
          <w:rFonts w:ascii="仿宋" w:eastAsia="仿宋" w:hAnsi="仿宋" w:hint="eastAsia"/>
          <w:color w:val="000000"/>
          <w:sz w:val="32"/>
          <w:szCs w:val="32"/>
        </w:rPr>
        <w:t>137.24</w:t>
      </w:r>
      <w:r w:rsidRPr="00CE49DA">
        <w:rPr>
          <w:rFonts w:ascii="仿宋" w:eastAsia="仿宋" w:hAnsi="仿宋"/>
          <w:color w:val="000000"/>
          <w:sz w:val="32"/>
          <w:szCs w:val="32"/>
        </w:rPr>
        <w:t>%</w:t>
      </w:r>
      <w:r w:rsidRPr="00CE49DA">
        <w:rPr>
          <w:rFonts w:ascii="仿宋" w:eastAsia="仿宋" w:hAnsi="仿宋" w:hint="eastAsia"/>
          <w:color w:val="000000"/>
          <w:sz w:val="32"/>
          <w:szCs w:val="32"/>
        </w:rPr>
        <w:t>，决算数</w:t>
      </w:r>
      <w:r w:rsidR="00FC0701">
        <w:rPr>
          <w:rFonts w:ascii="仿宋" w:eastAsia="仿宋" w:hAnsi="仿宋" w:hint="eastAsia"/>
          <w:color w:val="000000"/>
          <w:sz w:val="32"/>
          <w:szCs w:val="32"/>
        </w:rPr>
        <w:t>大于</w:t>
      </w:r>
      <w:r w:rsidRPr="00CE49DA">
        <w:rPr>
          <w:rFonts w:ascii="仿宋" w:eastAsia="仿宋" w:hAnsi="仿宋" w:hint="eastAsia"/>
          <w:color w:val="000000"/>
          <w:sz w:val="32"/>
          <w:szCs w:val="32"/>
        </w:rPr>
        <w:t>预算数的主要原因是</w:t>
      </w:r>
      <w:r w:rsidR="00FC0701" w:rsidRPr="00FC0701">
        <w:rPr>
          <w:rFonts w:ascii="仿宋_GB2312" w:eastAsia="仿宋_GB2312" w:hAnsi="仿宋" w:hint="eastAsia"/>
          <w:color w:val="000000"/>
          <w:sz w:val="32"/>
          <w:szCs w:val="32"/>
        </w:rPr>
        <w:t>公务车</w:t>
      </w:r>
      <w:r w:rsidR="00F91A1E">
        <w:rPr>
          <w:rFonts w:ascii="仿宋_GB2312" w:eastAsia="仿宋_GB2312" w:hAnsi="仿宋" w:hint="eastAsia"/>
          <w:color w:val="000000"/>
          <w:sz w:val="32"/>
          <w:szCs w:val="32"/>
        </w:rPr>
        <w:t>年份已久,</w:t>
      </w:r>
      <w:r w:rsidR="00FC0701" w:rsidRPr="00FC0701">
        <w:rPr>
          <w:rFonts w:ascii="仿宋_GB2312" w:eastAsia="仿宋_GB2312" w:hAnsi="仿宋" w:hint="eastAsia"/>
          <w:color w:val="000000"/>
          <w:sz w:val="32"/>
          <w:szCs w:val="32"/>
        </w:rPr>
        <w:t>大修</w:t>
      </w:r>
      <w:r w:rsidR="00F91A1E">
        <w:rPr>
          <w:rFonts w:ascii="仿宋_GB2312" w:eastAsia="仿宋_GB2312" w:hAnsi="仿宋" w:hint="eastAsia"/>
          <w:color w:val="000000"/>
          <w:sz w:val="32"/>
          <w:szCs w:val="32"/>
        </w:rPr>
        <w:t>次数增加</w:t>
      </w:r>
      <w:r w:rsidR="00FC0701" w:rsidRPr="00FC0701">
        <w:rPr>
          <w:rFonts w:ascii="仿宋_GB2312" w:eastAsia="仿宋_GB2312" w:hAnsi="仿宋" w:hint="eastAsia"/>
          <w:color w:val="000000"/>
          <w:sz w:val="32"/>
          <w:szCs w:val="32"/>
        </w:rPr>
        <w:t>及下村开展</w:t>
      </w:r>
      <w:r w:rsidR="00F91A1E">
        <w:rPr>
          <w:rFonts w:ascii="仿宋_GB2312" w:eastAsia="仿宋_GB2312" w:hAnsi="仿宋" w:hint="eastAsia"/>
          <w:color w:val="000000"/>
          <w:sz w:val="32"/>
          <w:szCs w:val="32"/>
        </w:rPr>
        <w:t>脱贫攻坚工作安全检查</w:t>
      </w:r>
      <w:r w:rsidR="00FC0701" w:rsidRPr="00FC0701">
        <w:rPr>
          <w:rFonts w:ascii="仿宋_GB2312" w:eastAsia="仿宋_GB2312" w:hAnsi="仿宋" w:hint="eastAsia"/>
          <w:color w:val="000000"/>
          <w:sz w:val="32"/>
          <w:szCs w:val="32"/>
        </w:rPr>
        <w:t>工作的次数增加，导致经费的开支增加</w:t>
      </w:r>
      <w:r w:rsidRPr="00CE49DA">
        <w:rPr>
          <w:rFonts w:ascii="仿宋" w:eastAsia="仿宋" w:hAnsi="仿宋" w:hint="eastAsia"/>
          <w:color w:val="000000"/>
          <w:sz w:val="32"/>
          <w:szCs w:val="32"/>
        </w:rPr>
        <w:t>。</w:t>
      </w:r>
    </w:p>
    <w:p w:rsidR="000D1D50" w:rsidRPr="00CE49DA" w:rsidRDefault="00A268C4">
      <w:pPr>
        <w:spacing w:line="600" w:lineRule="exact"/>
        <w:ind w:firstLine="640"/>
        <w:outlineLvl w:val="2"/>
        <w:rPr>
          <w:rFonts w:ascii="仿宋" w:eastAsia="仿宋" w:hAnsi="仿宋"/>
          <w:b/>
          <w:color w:val="000000"/>
          <w:sz w:val="32"/>
          <w:szCs w:val="32"/>
        </w:rPr>
      </w:pPr>
      <w:bookmarkStart w:id="45" w:name="_Toc15377217"/>
      <w:r w:rsidRPr="00CE49DA">
        <w:rPr>
          <w:rFonts w:ascii="仿宋" w:eastAsia="仿宋" w:hAnsi="仿宋" w:hint="eastAsia"/>
          <w:b/>
          <w:color w:val="000000"/>
          <w:sz w:val="32"/>
          <w:szCs w:val="32"/>
        </w:rPr>
        <w:t>（二）“三公”经费财政拨款支出决算具体情况说明</w:t>
      </w:r>
      <w:bookmarkEnd w:id="45"/>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8年“三公”经费财政拨款支出决算中，因公出国（境）费支出决算</w:t>
      </w:r>
      <w:r w:rsidR="00AE0708">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AE0708">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；公务用车购置及运行维护费支出决算</w:t>
      </w:r>
      <w:r w:rsidR="00131173">
        <w:rPr>
          <w:rFonts w:ascii="??_GB2312" w:eastAsiaTheme="minorEastAsia" w:hAnsi="仿宋" w:hint="eastAsia"/>
          <w:color w:val="000000"/>
          <w:sz w:val="32"/>
          <w:szCs w:val="32"/>
        </w:rPr>
        <w:t>21.48</w:t>
      </w:r>
      <w:r w:rsidRPr="00CE49DA">
        <w:rPr>
          <w:rFonts w:ascii="仿宋" w:eastAsia="仿宋" w:hAnsi="仿宋" w:hint="eastAsia"/>
          <w:color w:val="000000"/>
          <w:sz w:val="32"/>
          <w:szCs w:val="32"/>
        </w:rPr>
        <w:t>万元，占</w:t>
      </w:r>
      <w:r w:rsidR="00AE0708">
        <w:rPr>
          <w:rFonts w:ascii="仿宋" w:eastAsia="仿宋" w:hAnsi="仿宋" w:hint="eastAsia"/>
          <w:color w:val="000000"/>
          <w:sz w:val="32"/>
          <w:szCs w:val="32"/>
        </w:rPr>
        <w:t>99.6</w:t>
      </w:r>
      <w:r w:rsidR="00131173">
        <w:rPr>
          <w:rFonts w:ascii="仿宋" w:eastAsia="仿宋" w:hAnsi="仿宋" w:hint="eastAsia"/>
          <w:color w:val="000000"/>
          <w:sz w:val="32"/>
          <w:szCs w:val="32"/>
        </w:rPr>
        <w:t>3</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；公务接待费支出决算</w:t>
      </w:r>
      <w:r w:rsidR="00AE0708">
        <w:rPr>
          <w:rFonts w:ascii="仿宋" w:eastAsia="仿宋" w:hAnsi="仿宋" w:hint="eastAsia"/>
          <w:color w:val="000000"/>
          <w:sz w:val="32"/>
          <w:szCs w:val="32"/>
        </w:rPr>
        <w:t>0.08</w:t>
      </w:r>
      <w:r w:rsidRPr="00CE49DA">
        <w:rPr>
          <w:rFonts w:ascii="仿宋" w:eastAsia="仿宋" w:hAnsi="仿宋" w:hint="eastAsia"/>
          <w:color w:val="000000"/>
          <w:sz w:val="32"/>
          <w:szCs w:val="32"/>
        </w:rPr>
        <w:t>万</w:t>
      </w:r>
      <w:r w:rsidRPr="00CE49DA">
        <w:rPr>
          <w:rFonts w:ascii="仿宋" w:eastAsia="仿宋" w:hAnsi="仿宋" w:hint="eastAsia"/>
          <w:color w:val="000000"/>
          <w:sz w:val="32"/>
          <w:szCs w:val="32"/>
        </w:rPr>
        <w:lastRenderedPageBreak/>
        <w:t>元，占</w:t>
      </w:r>
      <w:r w:rsidR="00AE0708">
        <w:rPr>
          <w:rFonts w:ascii="仿宋" w:eastAsia="仿宋" w:hAnsi="仿宋" w:hint="eastAsia"/>
          <w:color w:val="000000"/>
          <w:sz w:val="32"/>
          <w:szCs w:val="32"/>
        </w:rPr>
        <w:t>0.3</w:t>
      </w:r>
      <w:r w:rsidR="00131173">
        <w:rPr>
          <w:rFonts w:ascii="仿宋" w:eastAsia="仿宋" w:hAnsi="仿宋" w:hint="eastAsia"/>
          <w:color w:val="000000"/>
          <w:sz w:val="32"/>
          <w:szCs w:val="32"/>
        </w:rPr>
        <w:t>7</w:t>
      </w:r>
      <w:r w:rsidRPr="00CE49DA">
        <w:rPr>
          <w:rFonts w:ascii="仿宋" w:eastAsia="仿宋" w:hAnsi="仿宋"/>
          <w:color w:val="000000"/>
          <w:sz w:val="32"/>
          <w:szCs w:val="32"/>
        </w:rPr>
        <w:t>%</w:t>
      </w:r>
      <w:r w:rsidRPr="00CE49DA">
        <w:rPr>
          <w:rFonts w:ascii="仿宋" w:eastAsia="仿宋" w:hAnsi="仿宋" w:hint="eastAsia"/>
          <w:color w:val="000000"/>
          <w:sz w:val="32"/>
          <w:szCs w:val="32"/>
        </w:rPr>
        <w:t>。具体情况如下：</w:t>
      </w:r>
    </w:p>
    <w:p w:rsidR="00CE4FA1" w:rsidRDefault="00A268C4" w:rsidP="00CE4FA1">
      <w:pPr>
        <w:spacing w:line="600" w:lineRule="exact"/>
        <w:ind w:firstLine="640"/>
        <w:rPr>
          <w:rFonts w:ascii="仿宋" w:eastAsia="仿宋" w:hAnsi="仿宋"/>
          <w:noProof/>
          <w:color w:val="000000"/>
          <w:sz w:val="32"/>
          <w:szCs w:val="32"/>
        </w:rPr>
      </w:pPr>
      <w:r w:rsidRPr="00CE49DA">
        <w:rPr>
          <w:rFonts w:ascii="仿宋" w:eastAsia="仿宋" w:hAnsi="仿宋" w:hint="eastAsia"/>
          <w:color w:val="000000"/>
          <w:sz w:val="32"/>
          <w:szCs w:val="32"/>
        </w:rPr>
        <w:t>（图</w:t>
      </w:r>
      <w:r w:rsidR="00CE4FA1">
        <w:rPr>
          <w:rFonts w:ascii="仿宋" w:eastAsia="仿宋" w:hAnsi="仿宋" w:hint="eastAsia"/>
          <w:color w:val="000000"/>
          <w:sz w:val="32"/>
          <w:szCs w:val="32"/>
        </w:rPr>
        <w:t>7</w:t>
      </w:r>
      <w:r w:rsidRPr="00CE49DA">
        <w:rPr>
          <w:rFonts w:ascii="仿宋" w:eastAsia="仿宋" w:hAnsi="仿宋" w:hint="eastAsia"/>
          <w:color w:val="000000"/>
          <w:sz w:val="32"/>
          <w:szCs w:val="32"/>
        </w:rPr>
        <w:t>：“三公”经费财政拨款支出结构）（饼状图）</w:t>
      </w:r>
    </w:p>
    <w:p w:rsidR="00F40A58" w:rsidRPr="00F40A58" w:rsidRDefault="00F40A58" w:rsidP="00F40A58">
      <w:pPr>
        <w:spacing w:line="600" w:lineRule="exact"/>
        <w:rPr>
          <w:rFonts w:ascii="仿宋" w:eastAsia="仿宋" w:hAnsi="仿宋"/>
          <w:noProof/>
          <w:color w:val="000000"/>
          <w:sz w:val="32"/>
          <w:szCs w:val="32"/>
        </w:rPr>
      </w:pPr>
      <w:r>
        <w:rPr>
          <w:rFonts w:ascii="仿宋" w:eastAsia="仿宋" w:hAnsi="仿宋" w:hint="eastAsia"/>
          <w:noProof/>
          <w:color w:val="000000"/>
          <w:sz w:val="32"/>
          <w:szCs w:val="32"/>
        </w:rPr>
        <w:drawing>
          <wp:anchor distT="0" distB="0" distL="114300" distR="114300" simplePos="0" relativeHeight="251670528" behindDoc="0" locked="0" layoutInCell="1" allowOverlap="1">
            <wp:simplePos x="0" y="0"/>
            <wp:positionH relativeFrom="column">
              <wp:posOffset>267970</wp:posOffset>
            </wp:positionH>
            <wp:positionV relativeFrom="paragraph">
              <wp:posOffset>164465</wp:posOffset>
            </wp:positionV>
            <wp:extent cx="5173345" cy="2940685"/>
            <wp:effectExtent l="19050" t="0" r="27305" b="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D1D50" w:rsidRPr="00CE49DA" w:rsidRDefault="00A268C4" w:rsidP="00131173">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1.</w:t>
      </w:r>
      <w:r w:rsidR="00131173">
        <w:rPr>
          <w:rFonts w:ascii="仿宋_GB2312" w:eastAsia="仿宋_GB2312" w:hint="eastAsia"/>
          <w:b/>
          <w:color w:val="000000"/>
          <w:sz w:val="32"/>
          <w:szCs w:val="32"/>
        </w:rPr>
        <w:t>无</w:t>
      </w:r>
      <w:r w:rsidRPr="00CE49DA">
        <w:rPr>
          <w:rFonts w:ascii="仿宋_GB2312" w:eastAsia="仿宋_GB2312" w:hint="eastAsia"/>
          <w:b/>
          <w:color w:val="000000"/>
          <w:sz w:val="32"/>
          <w:szCs w:val="32"/>
        </w:rPr>
        <w:t>因公出国（境）经费支出</w:t>
      </w:r>
      <w:r w:rsidR="00131173">
        <w:rPr>
          <w:rFonts w:ascii="仿宋_GB2312" w:eastAsia="仿宋_GB2312" w:hint="eastAsia"/>
          <w:b/>
          <w:color w:val="000000"/>
          <w:sz w:val="32"/>
          <w:szCs w:val="32"/>
        </w:rPr>
        <w:t>。</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2.</w:t>
      </w:r>
      <w:r w:rsidRPr="00CE49DA">
        <w:rPr>
          <w:rFonts w:ascii="仿宋_GB2312" w:eastAsia="仿宋_GB2312" w:hint="eastAsia"/>
          <w:b/>
          <w:color w:val="000000"/>
          <w:sz w:val="32"/>
          <w:szCs w:val="32"/>
        </w:rPr>
        <w:t>公务用车购置及运行维护费支出</w:t>
      </w:r>
      <w:r w:rsidR="00131173">
        <w:rPr>
          <w:rFonts w:ascii="仿宋_GB2312" w:eastAsia="仿宋_GB2312" w:hint="eastAsia"/>
          <w:color w:val="000000"/>
          <w:sz w:val="32"/>
          <w:szCs w:val="32"/>
        </w:rPr>
        <w:t>21.48</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CE49DA">
        <w:rPr>
          <w:rStyle w:val="a6"/>
          <w:rFonts w:ascii="仿宋" w:eastAsia="仿宋" w:hAnsi="仿宋" w:hint="eastAsia"/>
          <w:b w:val="0"/>
          <w:bCs/>
          <w:color w:val="000000"/>
          <w:sz w:val="32"/>
          <w:szCs w:val="32"/>
        </w:rPr>
        <w:t>完成预算</w:t>
      </w:r>
      <w:r w:rsidR="00131173">
        <w:rPr>
          <w:rStyle w:val="a6"/>
          <w:rFonts w:ascii="仿宋" w:eastAsia="仿宋" w:hAnsi="仿宋" w:hint="eastAsia"/>
          <w:b w:val="0"/>
          <w:bCs/>
          <w:color w:val="000000"/>
          <w:sz w:val="32"/>
          <w:szCs w:val="32"/>
        </w:rPr>
        <w:t>137.08</w:t>
      </w:r>
      <w:r w:rsidR="00CC666F" w:rsidRPr="00CE49DA">
        <w:rPr>
          <w:rStyle w:val="a6"/>
          <w:rFonts w:ascii="仿宋" w:eastAsia="仿宋" w:hAnsi="仿宋"/>
          <w:b w:val="0"/>
          <w:bCs/>
          <w:color w:val="000000"/>
          <w:sz w:val="32"/>
          <w:szCs w:val="32"/>
        </w:rPr>
        <w:t>%</w:t>
      </w:r>
      <w:r w:rsidR="00CC666F" w:rsidRPr="00CE49DA">
        <w:rPr>
          <w:rStyle w:val="a6"/>
          <w:rFonts w:ascii="仿宋" w:eastAsia="仿宋" w:hAnsi="仿宋" w:hint="eastAsia"/>
          <w:b w:val="0"/>
          <w:bCs/>
          <w:color w:val="000000"/>
          <w:sz w:val="32"/>
          <w:szCs w:val="32"/>
        </w:rPr>
        <w:t>。</w:t>
      </w:r>
      <w:r w:rsidR="00A67AB5" w:rsidRPr="00CE49DA">
        <w:rPr>
          <w:rFonts w:ascii="仿宋_GB2312" w:eastAsia="仿宋_GB2312" w:hint="eastAsia"/>
          <w:color w:val="000000"/>
          <w:sz w:val="32"/>
          <w:szCs w:val="32"/>
        </w:rPr>
        <w:t>公务用车购置及运行维护费支出决算比</w:t>
      </w:r>
      <w:r w:rsidR="00A67AB5" w:rsidRPr="00CE49DA">
        <w:rPr>
          <w:rFonts w:ascii="仿宋_GB2312" w:eastAsia="仿宋_GB2312"/>
          <w:color w:val="000000"/>
          <w:sz w:val="32"/>
          <w:szCs w:val="32"/>
        </w:rPr>
        <w:t>201</w:t>
      </w:r>
      <w:r w:rsidR="00A67AB5" w:rsidRPr="00CE49DA">
        <w:rPr>
          <w:rFonts w:ascii="仿宋_GB2312" w:eastAsia="仿宋_GB2312" w:hint="eastAsia"/>
          <w:color w:val="000000"/>
          <w:sz w:val="32"/>
          <w:szCs w:val="32"/>
        </w:rPr>
        <w:t>7年增加</w:t>
      </w:r>
      <w:r w:rsidR="00131173">
        <w:rPr>
          <w:rFonts w:ascii="仿宋_GB2312" w:eastAsia="仿宋_GB2312" w:hint="eastAsia"/>
          <w:color w:val="000000"/>
          <w:sz w:val="32"/>
          <w:szCs w:val="32"/>
        </w:rPr>
        <w:t>11</w:t>
      </w:r>
      <w:r w:rsidR="00115950">
        <w:rPr>
          <w:rFonts w:ascii="仿宋_GB2312" w:eastAsia="仿宋_GB2312" w:hint="eastAsia"/>
          <w:color w:val="000000"/>
          <w:sz w:val="32"/>
          <w:szCs w:val="32"/>
        </w:rPr>
        <w:t>.</w:t>
      </w:r>
      <w:r w:rsidR="00131173">
        <w:rPr>
          <w:rFonts w:ascii="仿宋_GB2312" w:eastAsia="仿宋_GB2312" w:hint="eastAsia"/>
          <w:color w:val="000000"/>
          <w:sz w:val="32"/>
          <w:szCs w:val="32"/>
        </w:rPr>
        <w:t>69</w:t>
      </w:r>
      <w:r w:rsidR="00A67AB5" w:rsidRPr="00CE49DA">
        <w:rPr>
          <w:rFonts w:ascii="仿宋_GB2312" w:eastAsia="仿宋_GB2312" w:hint="eastAsia"/>
          <w:color w:val="000000"/>
          <w:sz w:val="32"/>
          <w:szCs w:val="32"/>
        </w:rPr>
        <w:t>万元，增长</w:t>
      </w:r>
      <w:r w:rsidR="00131173">
        <w:rPr>
          <w:rFonts w:ascii="仿宋_GB2312" w:eastAsia="仿宋_GB2312" w:hint="eastAsia"/>
          <w:color w:val="000000"/>
          <w:sz w:val="32"/>
          <w:szCs w:val="32"/>
        </w:rPr>
        <w:t>119.50</w:t>
      </w:r>
      <w:r w:rsidR="00A67AB5" w:rsidRPr="00CE49DA">
        <w:rPr>
          <w:rFonts w:ascii="仿宋_GB2312" w:eastAsia="仿宋_GB2312"/>
          <w:color w:val="000000"/>
          <w:sz w:val="32"/>
          <w:szCs w:val="32"/>
        </w:rPr>
        <w:t>%</w:t>
      </w:r>
      <w:r w:rsidR="00A67AB5" w:rsidRPr="00CE49DA">
        <w:rPr>
          <w:rFonts w:ascii="仿宋_GB2312" w:eastAsia="仿宋_GB2312" w:hint="eastAsia"/>
          <w:color w:val="000000"/>
          <w:sz w:val="32"/>
          <w:szCs w:val="32"/>
        </w:rPr>
        <w:t>。主要原因是</w:t>
      </w:r>
      <w:r w:rsidR="00131173" w:rsidRPr="00FC0701">
        <w:rPr>
          <w:rFonts w:ascii="仿宋_GB2312" w:eastAsia="仿宋_GB2312" w:hAnsi="仿宋" w:hint="eastAsia"/>
          <w:color w:val="000000"/>
          <w:sz w:val="32"/>
          <w:szCs w:val="32"/>
        </w:rPr>
        <w:t>公务车大修及下村开展工作的次数增加，导致经费的开支增加</w:t>
      </w:r>
      <w:r w:rsidR="00A67AB5" w:rsidRPr="00CE49DA">
        <w:rPr>
          <w:rFonts w:ascii="仿宋_GB2312" w:eastAsia="仿宋_GB2312" w:hint="eastAsia"/>
          <w:color w:val="000000"/>
          <w:sz w:val="32"/>
          <w:szCs w:val="32"/>
        </w:rPr>
        <w:t>。</w:t>
      </w:r>
    </w:p>
    <w:p w:rsidR="000D1D50" w:rsidRPr="00CE49DA" w:rsidRDefault="00A268C4" w:rsidP="00A67AB5">
      <w:pPr>
        <w:spacing w:line="600" w:lineRule="exact"/>
        <w:ind w:firstLineChars="200" w:firstLine="640"/>
        <w:rPr>
          <w:rFonts w:ascii="仿宋_GB2312" w:eastAsia="仿宋_GB2312"/>
          <w:b/>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万元。全年按规定更新购置公务用车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辆，其中：轿车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万元，越野车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万元，载客汽车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805529">
        <w:rPr>
          <w:rFonts w:ascii="仿宋_GB2312" w:eastAsia="仿宋_GB2312" w:hint="eastAsia"/>
          <w:color w:val="000000"/>
          <w:sz w:val="32"/>
          <w:szCs w:val="32"/>
        </w:rPr>
        <w:t>0万元</w:t>
      </w: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00520DA0" w:rsidRPr="00CE49DA">
        <w:rPr>
          <w:rFonts w:ascii="仿宋_GB2312" w:eastAsia="仿宋_GB2312" w:hint="eastAsia"/>
          <w:color w:val="000000"/>
          <w:sz w:val="32"/>
          <w:szCs w:val="32"/>
        </w:rPr>
        <w:t>8</w:t>
      </w:r>
      <w:r w:rsidRPr="00CE49DA">
        <w:rPr>
          <w:rFonts w:ascii="仿宋_GB2312" w:eastAsia="仿宋_GB2312" w:hint="eastAsia"/>
          <w:color w:val="000000"/>
          <w:sz w:val="32"/>
          <w:szCs w:val="32"/>
        </w:rPr>
        <w:t>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月底，单位共有公务用车</w:t>
      </w:r>
      <w:r w:rsidR="00805529">
        <w:rPr>
          <w:rFonts w:ascii="仿宋_GB2312" w:eastAsia="仿宋_GB2312" w:hint="eastAsia"/>
          <w:color w:val="000000"/>
          <w:sz w:val="32"/>
          <w:szCs w:val="32"/>
        </w:rPr>
        <w:t>1</w:t>
      </w:r>
      <w:r w:rsidRPr="00CE49DA">
        <w:rPr>
          <w:rFonts w:ascii="仿宋_GB2312" w:eastAsia="仿宋_GB2312" w:hint="eastAsia"/>
          <w:color w:val="000000"/>
          <w:sz w:val="32"/>
          <w:szCs w:val="32"/>
        </w:rPr>
        <w:t>辆，其中：轿车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辆、越野车</w:t>
      </w:r>
      <w:r w:rsidR="00805529">
        <w:rPr>
          <w:rFonts w:ascii="仿宋_GB2312" w:eastAsia="仿宋_GB2312" w:hint="eastAsia"/>
          <w:color w:val="000000"/>
          <w:sz w:val="32"/>
          <w:szCs w:val="32"/>
        </w:rPr>
        <w:t>1</w:t>
      </w:r>
      <w:r w:rsidRPr="00CE49DA">
        <w:rPr>
          <w:rFonts w:ascii="仿宋_GB2312" w:eastAsia="仿宋_GB2312" w:hint="eastAsia"/>
          <w:color w:val="000000"/>
          <w:sz w:val="32"/>
          <w:szCs w:val="32"/>
        </w:rPr>
        <w:t>辆、载客汽车</w:t>
      </w:r>
      <w:r w:rsidR="00805529">
        <w:rPr>
          <w:rFonts w:ascii="仿宋_GB2312" w:eastAsia="仿宋_GB2312" w:hint="eastAsia"/>
          <w:color w:val="000000"/>
          <w:sz w:val="32"/>
          <w:szCs w:val="32"/>
        </w:rPr>
        <w:t>0</w:t>
      </w:r>
      <w:r w:rsidRPr="00CE49DA">
        <w:rPr>
          <w:rFonts w:ascii="仿宋_GB2312" w:eastAsia="仿宋_GB2312" w:hint="eastAsia"/>
          <w:color w:val="000000"/>
          <w:sz w:val="32"/>
          <w:szCs w:val="32"/>
        </w:rPr>
        <w:t>辆。</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805529">
        <w:rPr>
          <w:rFonts w:ascii="仿宋_GB2312" w:eastAsia="仿宋_GB2312" w:hint="eastAsia"/>
          <w:color w:val="000000"/>
          <w:sz w:val="32"/>
          <w:szCs w:val="32"/>
        </w:rPr>
        <w:t>21.48</w:t>
      </w:r>
      <w:r w:rsidRPr="00CE49DA">
        <w:rPr>
          <w:rFonts w:ascii="仿宋_GB2312" w:eastAsia="仿宋_GB2312" w:hint="eastAsia"/>
          <w:color w:val="000000"/>
          <w:sz w:val="32"/>
          <w:szCs w:val="32"/>
        </w:rPr>
        <w:t>万元。主要用于</w:t>
      </w:r>
      <w:r w:rsidR="00805529">
        <w:rPr>
          <w:rFonts w:ascii="仿宋_GB2312" w:eastAsia="仿宋_GB2312" w:hint="eastAsia"/>
          <w:color w:val="000000"/>
          <w:sz w:val="32"/>
          <w:szCs w:val="32"/>
        </w:rPr>
        <w:t>下乡、出差开展安全生产监管、执法检查</w:t>
      </w:r>
      <w:r w:rsidRPr="00CE49DA">
        <w:rPr>
          <w:rFonts w:ascii="仿宋_GB2312" w:eastAsia="仿宋_GB2312" w:hint="eastAsia"/>
          <w:color w:val="000000"/>
          <w:sz w:val="32"/>
          <w:szCs w:val="32"/>
        </w:rPr>
        <w:t>等所需的公务用车燃料费、</w:t>
      </w:r>
      <w:r w:rsidRPr="00CE49DA">
        <w:rPr>
          <w:rFonts w:ascii="仿宋_GB2312" w:eastAsia="仿宋_GB2312" w:hint="eastAsia"/>
          <w:color w:val="000000"/>
          <w:sz w:val="32"/>
          <w:szCs w:val="32"/>
        </w:rPr>
        <w:lastRenderedPageBreak/>
        <w:t>维修费、过路过桥费、保险费等支出。</w:t>
      </w:r>
    </w:p>
    <w:p w:rsidR="00C65438" w:rsidRPr="00CE49DA" w:rsidRDefault="00A268C4" w:rsidP="00C65438">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805529">
        <w:rPr>
          <w:rFonts w:ascii="仿宋_GB2312" w:eastAsia="仿宋_GB2312" w:hint="eastAsia"/>
          <w:color w:val="000000"/>
          <w:sz w:val="32"/>
          <w:szCs w:val="32"/>
        </w:rPr>
        <w:t>0.08</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CE49DA">
        <w:rPr>
          <w:rStyle w:val="a6"/>
          <w:rFonts w:ascii="仿宋" w:eastAsia="仿宋" w:hAnsi="仿宋" w:hint="eastAsia"/>
          <w:b w:val="0"/>
          <w:bCs/>
          <w:color w:val="000000"/>
          <w:sz w:val="32"/>
          <w:szCs w:val="32"/>
        </w:rPr>
        <w:t>完成预算</w:t>
      </w:r>
      <w:r w:rsidR="00805529">
        <w:rPr>
          <w:rStyle w:val="a6"/>
          <w:rFonts w:ascii="仿宋" w:eastAsia="仿宋" w:hAnsi="仿宋" w:hint="eastAsia"/>
          <w:b w:val="0"/>
          <w:bCs/>
          <w:color w:val="000000"/>
          <w:sz w:val="32"/>
          <w:szCs w:val="32"/>
        </w:rPr>
        <w:t>100</w:t>
      </w:r>
      <w:r w:rsidR="00A67AB5" w:rsidRPr="00CE49DA">
        <w:rPr>
          <w:rStyle w:val="a6"/>
          <w:rFonts w:ascii="仿宋" w:eastAsia="仿宋" w:hAnsi="仿宋"/>
          <w:b w:val="0"/>
          <w:bCs/>
          <w:color w:val="000000"/>
          <w:sz w:val="32"/>
          <w:szCs w:val="32"/>
        </w:rPr>
        <w:t>%</w:t>
      </w:r>
      <w:r w:rsidR="00A67AB5" w:rsidRPr="00CE49DA">
        <w:rPr>
          <w:rStyle w:val="a6"/>
          <w:rFonts w:ascii="仿宋" w:eastAsia="仿宋" w:hAnsi="仿宋" w:hint="eastAsia"/>
          <w:b w:val="0"/>
          <w:bCs/>
          <w:color w:val="000000"/>
          <w:sz w:val="32"/>
          <w:szCs w:val="32"/>
        </w:rPr>
        <w:t>。</w:t>
      </w:r>
      <w:r w:rsidR="00C65438" w:rsidRPr="00CE49DA">
        <w:rPr>
          <w:rFonts w:ascii="仿宋_GB2312" w:eastAsia="仿宋_GB2312" w:hint="eastAsia"/>
          <w:color w:val="000000"/>
          <w:sz w:val="32"/>
          <w:szCs w:val="32"/>
        </w:rPr>
        <w:t>公务接待费支出决算比</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7年减少</w:t>
      </w:r>
      <w:r w:rsidR="00805529">
        <w:rPr>
          <w:rFonts w:ascii="仿宋_GB2312" w:eastAsia="仿宋_GB2312" w:hint="eastAsia"/>
          <w:color w:val="000000"/>
          <w:sz w:val="32"/>
          <w:szCs w:val="32"/>
        </w:rPr>
        <w:t>0.3</w:t>
      </w:r>
      <w:r w:rsidR="00C65438" w:rsidRPr="00CE49DA">
        <w:rPr>
          <w:rFonts w:ascii="仿宋_GB2312" w:eastAsia="仿宋_GB2312" w:hint="eastAsia"/>
          <w:color w:val="000000"/>
          <w:sz w:val="32"/>
          <w:szCs w:val="32"/>
        </w:rPr>
        <w:t>万元，下降</w:t>
      </w:r>
      <w:r w:rsidR="003F3F0E">
        <w:rPr>
          <w:rFonts w:ascii="仿宋_GB2312" w:eastAsia="仿宋_GB2312" w:hint="eastAsia"/>
          <w:color w:val="000000"/>
          <w:sz w:val="32"/>
          <w:szCs w:val="32"/>
        </w:rPr>
        <w:t>77.91</w:t>
      </w:r>
      <w:r w:rsidR="00C65438" w:rsidRPr="00CE49DA">
        <w:rPr>
          <w:rFonts w:ascii="仿宋_GB2312" w:eastAsia="仿宋_GB2312"/>
          <w:color w:val="000000"/>
          <w:sz w:val="32"/>
          <w:szCs w:val="32"/>
        </w:rPr>
        <w:t>%</w:t>
      </w:r>
      <w:r w:rsidR="00C65438" w:rsidRPr="00CE49DA">
        <w:rPr>
          <w:rFonts w:ascii="仿宋_GB2312" w:eastAsia="仿宋_GB2312" w:hint="eastAsia"/>
          <w:color w:val="000000"/>
          <w:sz w:val="32"/>
          <w:szCs w:val="32"/>
        </w:rPr>
        <w:t>。主要原因</w:t>
      </w:r>
      <w:r w:rsidR="003F3F0E">
        <w:rPr>
          <w:rFonts w:ascii="仿宋_GB2312" w:eastAsia="仿宋_GB2312" w:hint="eastAsia"/>
          <w:color w:val="000000"/>
          <w:sz w:val="32"/>
          <w:szCs w:val="32"/>
        </w:rPr>
        <w:t>2018年公务接待多次有机关事务管理局安排</w:t>
      </w:r>
      <w:r w:rsidR="00C65438" w:rsidRPr="00CE49DA">
        <w:rPr>
          <w:rFonts w:ascii="仿宋_GB2312" w:eastAsia="仿宋_GB2312" w:hint="eastAsia"/>
          <w:color w:val="000000"/>
          <w:sz w:val="32"/>
          <w:szCs w:val="32"/>
        </w:rPr>
        <w:t>。</w:t>
      </w:r>
    </w:p>
    <w:p w:rsidR="00A4680D" w:rsidRDefault="00A268C4" w:rsidP="00A4680D">
      <w:pPr>
        <w:spacing w:line="600" w:lineRule="exact"/>
        <w:ind w:firstLineChars="200" w:firstLine="640"/>
        <w:rPr>
          <w:rFonts w:ascii="仿宋_GB2312" w:eastAsia="仿宋_GB2312"/>
          <w:color w:val="000000"/>
          <w:sz w:val="32"/>
          <w:szCs w:val="32"/>
        </w:rPr>
      </w:pPr>
      <w:r w:rsidRPr="00CE49DA">
        <w:rPr>
          <w:rFonts w:ascii="仿宋_GB2312" w:eastAsia="仿宋_GB2312" w:hint="eastAsia"/>
          <w:color w:val="000000"/>
          <w:sz w:val="32"/>
          <w:szCs w:val="32"/>
        </w:rPr>
        <w:t>主要用于执行公务、开展业务活动开支的交通费、住宿费、用餐费等。国内公务接待</w:t>
      </w:r>
      <w:r w:rsidR="003F3F0E">
        <w:rPr>
          <w:rFonts w:ascii="仿宋_GB2312" w:eastAsia="仿宋_GB2312" w:hint="eastAsia"/>
          <w:color w:val="000000"/>
          <w:sz w:val="32"/>
          <w:szCs w:val="32"/>
        </w:rPr>
        <w:t>2</w:t>
      </w:r>
      <w:r w:rsidRPr="00CE49DA">
        <w:rPr>
          <w:rFonts w:ascii="仿宋_GB2312" w:eastAsia="仿宋_GB2312" w:hint="eastAsia"/>
          <w:color w:val="000000"/>
          <w:sz w:val="32"/>
          <w:szCs w:val="32"/>
        </w:rPr>
        <w:t>批次，</w:t>
      </w:r>
      <w:r w:rsidR="003F3F0E">
        <w:rPr>
          <w:rFonts w:ascii="仿宋_GB2312" w:eastAsia="仿宋_GB2312" w:hint="eastAsia"/>
          <w:color w:val="000000"/>
          <w:sz w:val="32"/>
          <w:szCs w:val="32"/>
        </w:rPr>
        <w:t>8</w:t>
      </w:r>
      <w:r w:rsidRPr="00CE49DA">
        <w:rPr>
          <w:rFonts w:ascii="仿宋_GB2312" w:eastAsia="仿宋_GB2312" w:hint="eastAsia"/>
          <w:color w:val="000000"/>
          <w:sz w:val="32"/>
          <w:szCs w:val="32"/>
        </w:rPr>
        <w:t>人次（不包括陪同人员），共计支出</w:t>
      </w:r>
      <w:r w:rsidR="003F3F0E">
        <w:rPr>
          <w:rFonts w:ascii="仿宋_GB2312" w:eastAsia="仿宋_GB2312" w:hint="eastAsia"/>
          <w:color w:val="000000"/>
          <w:sz w:val="32"/>
          <w:szCs w:val="32"/>
        </w:rPr>
        <w:t>0.08</w:t>
      </w:r>
      <w:r w:rsidRPr="00CE49DA">
        <w:rPr>
          <w:rFonts w:ascii="仿宋_GB2312" w:eastAsia="仿宋_GB2312" w:hint="eastAsia"/>
          <w:color w:val="000000"/>
          <w:sz w:val="32"/>
          <w:szCs w:val="32"/>
        </w:rPr>
        <w:t>万元，具体内容包括：</w:t>
      </w:r>
      <w:r w:rsidR="003F3F0E">
        <w:rPr>
          <w:rFonts w:ascii="仿宋_GB2312" w:eastAsia="仿宋_GB2312" w:hint="eastAsia"/>
          <w:color w:val="000000"/>
          <w:sz w:val="32"/>
          <w:szCs w:val="32"/>
        </w:rPr>
        <w:t>一、</w:t>
      </w:r>
      <w:proofErr w:type="gramStart"/>
      <w:r w:rsidR="003F3F0E">
        <w:rPr>
          <w:rFonts w:ascii="仿宋_GB2312" w:eastAsia="仿宋_GB2312" w:hint="eastAsia"/>
          <w:color w:val="000000"/>
          <w:sz w:val="32"/>
          <w:szCs w:val="32"/>
        </w:rPr>
        <w:t>州局来壤</w:t>
      </w:r>
      <w:proofErr w:type="gramEnd"/>
      <w:r w:rsidR="003F3F0E">
        <w:rPr>
          <w:rFonts w:ascii="仿宋_GB2312" w:eastAsia="仿宋_GB2312" w:hint="eastAsia"/>
          <w:color w:val="000000"/>
          <w:sz w:val="32"/>
          <w:szCs w:val="32"/>
        </w:rPr>
        <w:t>视察工作</w:t>
      </w:r>
      <w:r w:rsidR="001E66C4">
        <w:rPr>
          <w:rFonts w:ascii="仿宋_GB2312" w:eastAsia="仿宋_GB2312" w:hint="eastAsia"/>
          <w:color w:val="000000"/>
          <w:sz w:val="32"/>
          <w:szCs w:val="32"/>
        </w:rPr>
        <w:t>（</w:t>
      </w:r>
      <w:r w:rsidR="003F3F0E">
        <w:rPr>
          <w:rFonts w:ascii="仿宋_GB2312" w:eastAsia="仿宋_GB2312" w:hint="eastAsia"/>
          <w:color w:val="000000"/>
          <w:sz w:val="32"/>
          <w:szCs w:val="32"/>
        </w:rPr>
        <w:t>0.04万元</w:t>
      </w:r>
      <w:r w:rsidR="001E66C4">
        <w:rPr>
          <w:rFonts w:ascii="仿宋_GB2312" w:eastAsia="仿宋_GB2312" w:hint="eastAsia"/>
          <w:color w:val="000000"/>
          <w:sz w:val="32"/>
          <w:szCs w:val="32"/>
        </w:rPr>
        <w:t>）</w:t>
      </w:r>
      <w:r w:rsidRPr="00CE49DA">
        <w:rPr>
          <w:rFonts w:ascii="仿宋_GB2312" w:eastAsia="仿宋_GB2312" w:hint="eastAsia"/>
          <w:color w:val="000000"/>
          <w:sz w:val="32"/>
          <w:szCs w:val="32"/>
        </w:rPr>
        <w:t>。</w:t>
      </w:r>
      <w:r w:rsidR="003F3F0E">
        <w:rPr>
          <w:rFonts w:ascii="仿宋_GB2312" w:eastAsia="仿宋_GB2312" w:hint="eastAsia"/>
          <w:color w:val="000000"/>
          <w:sz w:val="32"/>
          <w:szCs w:val="32"/>
        </w:rPr>
        <w:t>二、</w:t>
      </w:r>
      <w:proofErr w:type="gramStart"/>
      <w:r w:rsidR="003F3F0E">
        <w:rPr>
          <w:rFonts w:ascii="仿宋_GB2312" w:eastAsia="仿宋_GB2312" w:hint="eastAsia"/>
          <w:color w:val="000000"/>
          <w:sz w:val="32"/>
          <w:szCs w:val="32"/>
        </w:rPr>
        <w:t>州局来壤</w:t>
      </w:r>
      <w:proofErr w:type="gramEnd"/>
      <w:r w:rsidR="003F3F0E">
        <w:rPr>
          <w:rFonts w:ascii="仿宋_GB2312" w:eastAsia="仿宋_GB2312" w:hint="eastAsia"/>
          <w:color w:val="000000"/>
          <w:sz w:val="32"/>
          <w:szCs w:val="32"/>
        </w:rPr>
        <w:t>检查加油站</w:t>
      </w:r>
      <w:r w:rsidR="001E66C4">
        <w:rPr>
          <w:rFonts w:ascii="仿宋_GB2312" w:eastAsia="仿宋_GB2312" w:hint="eastAsia"/>
          <w:color w:val="000000"/>
          <w:sz w:val="32"/>
          <w:szCs w:val="32"/>
        </w:rPr>
        <w:t>（0.04万元）。</w:t>
      </w:r>
    </w:p>
    <w:p w:rsidR="00A4680D" w:rsidRDefault="00A4680D" w:rsidP="00A4680D">
      <w:pPr>
        <w:spacing w:line="600" w:lineRule="exact"/>
        <w:ind w:firstLineChars="200" w:firstLine="640"/>
        <w:rPr>
          <w:rFonts w:ascii="仿宋_GB2312" w:eastAsia="仿宋_GB2312"/>
          <w:color w:val="000000" w:themeColor="text1"/>
          <w:sz w:val="32"/>
          <w:szCs w:val="32"/>
        </w:rPr>
      </w:pPr>
      <w:r>
        <w:rPr>
          <w:rFonts w:ascii="仿宋_GB2312" w:eastAsia="仿宋_GB2312" w:hint="eastAsia"/>
          <w:color w:val="000000"/>
          <w:sz w:val="32"/>
          <w:szCs w:val="32"/>
        </w:rPr>
        <w:t>4.</w:t>
      </w: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w:t>
      </w:r>
    </w:p>
    <w:p w:rsidR="007E23B0" w:rsidRPr="00716878" w:rsidRDefault="00A4680D" w:rsidP="00716878">
      <w:pPr>
        <w:spacing w:line="600" w:lineRule="exact"/>
        <w:ind w:firstLine="640"/>
        <w:rPr>
          <w:rFonts w:ascii="黑体" w:eastAsia="黑体"/>
          <w:color w:val="000000"/>
          <w:sz w:val="32"/>
          <w:szCs w:val="32"/>
        </w:rPr>
      </w:pPr>
      <w:r>
        <w:rPr>
          <w:rFonts w:ascii="仿宋" w:eastAsia="仿宋" w:hAnsi="仿宋" w:hint="eastAsia"/>
          <w:b/>
          <w:color w:val="000000"/>
          <w:sz w:val="32"/>
          <w:szCs w:val="32"/>
        </w:rPr>
        <w:t>5.其他国内公务接待支出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p>
    <w:p w:rsidR="000D1D50" w:rsidRPr="00C42709" w:rsidRDefault="00A268C4">
      <w:pPr>
        <w:spacing w:line="600" w:lineRule="exact"/>
        <w:ind w:firstLine="640"/>
        <w:outlineLvl w:val="1"/>
        <w:rPr>
          <w:rStyle w:val="2Char"/>
          <w:rFonts w:ascii="黑体" w:eastAsia="黑体" w:hAnsi="黑体"/>
        </w:rPr>
      </w:pPr>
      <w:bookmarkStart w:id="46" w:name="_GoBack"/>
      <w:bookmarkStart w:id="47" w:name="_Toc15377218"/>
      <w:bookmarkStart w:id="48" w:name="_Toc15396610"/>
      <w:bookmarkEnd w:id="46"/>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7"/>
      <w:bookmarkEnd w:id="48"/>
    </w:p>
    <w:p w:rsidR="00F841AA" w:rsidRPr="00CE49DA" w:rsidRDefault="00A268C4" w:rsidP="00716878">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8年政府性基金预算拨款支出</w:t>
      </w:r>
      <w:r w:rsidR="00A4680D">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1E66C4">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A4680D" w:rsidRPr="005D30E5" w:rsidRDefault="00A91760" w:rsidP="005D30E5">
      <w:pPr>
        <w:pStyle w:val="a7"/>
        <w:numPr>
          <w:ilvl w:val="0"/>
          <w:numId w:val="10"/>
        </w:numPr>
        <w:spacing w:line="580" w:lineRule="exact"/>
        <w:ind w:left="1140"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r w:rsidR="005D30E5">
        <w:rPr>
          <w:rStyle w:val="2Char"/>
          <w:rFonts w:ascii="黑体" w:eastAsia="黑体" w:hAnsi="黑体" w:hint="eastAsia"/>
        </w:rPr>
        <w:t>预算绩效情况说明</w:t>
      </w:r>
    </w:p>
    <w:p w:rsidR="00A91760" w:rsidRPr="00CB301F" w:rsidRDefault="00A4680D" w:rsidP="00A4680D">
      <w:pPr>
        <w:spacing w:line="580" w:lineRule="exact"/>
        <w:ind w:left="640" w:firstLineChars="50" w:firstLine="160"/>
        <w:rPr>
          <w:rStyle w:val="2Char"/>
          <w:rFonts w:ascii="仿宋_GB2312" w:eastAsia="仿宋_GB2312" w:hAnsi="仿宋" w:cs="楷体_GB2312"/>
          <w:color w:val="000000" w:themeColor="text1"/>
        </w:rPr>
      </w:pPr>
      <w:r w:rsidRPr="00CB301F">
        <w:rPr>
          <w:rFonts w:ascii="仿宋_GB2312" w:eastAsia="仿宋_GB2312" w:hAnsi="??" w:cs="??" w:hint="eastAsia"/>
          <w:color w:val="000000" w:themeColor="text1"/>
          <w:sz w:val="32"/>
          <w:szCs w:val="32"/>
        </w:rPr>
        <w:t>2018</w:t>
      </w:r>
      <w:r w:rsidRPr="00CB301F">
        <w:rPr>
          <w:rFonts w:ascii="仿宋_GB2312" w:eastAsia="仿宋_GB2312" w:hAnsi="??" w:cs="宋体" w:hint="eastAsia"/>
          <w:color w:val="000000" w:themeColor="text1"/>
          <w:sz w:val="32"/>
          <w:szCs w:val="32"/>
        </w:rPr>
        <w:t>年</w:t>
      </w:r>
      <w:r w:rsidRPr="00CB301F">
        <w:rPr>
          <w:rFonts w:ascii="仿宋_GB2312" w:eastAsia="仿宋_GB2312" w:hAnsi="??" w:cs="??" w:hint="eastAsia"/>
          <w:color w:val="000000" w:themeColor="text1"/>
          <w:sz w:val="32"/>
          <w:szCs w:val="32"/>
        </w:rPr>
        <w:t>壤塘县应急管理局无</w:t>
      </w:r>
      <w:r w:rsidRPr="00CB301F">
        <w:rPr>
          <w:rFonts w:ascii="仿宋_GB2312" w:eastAsia="仿宋_GB2312" w:hAnsi="??" w:cs="宋体" w:hint="eastAsia"/>
          <w:color w:val="000000" w:themeColor="text1"/>
          <w:sz w:val="32"/>
          <w:szCs w:val="32"/>
        </w:rPr>
        <w:t>通用项目和专用项目。</w:t>
      </w:r>
    </w:p>
    <w:p w:rsidR="00A91760" w:rsidRPr="00065F8F" w:rsidRDefault="00A91760" w:rsidP="004A1E87">
      <w:pPr>
        <w:numPr>
          <w:ilvl w:val="0"/>
          <w:numId w:val="6"/>
        </w:numPr>
        <w:spacing w:line="580" w:lineRule="exact"/>
        <w:ind w:firstLineChars="200" w:firstLine="643"/>
        <w:rPr>
          <w:rFonts w:ascii="仿宋" w:eastAsia="仿宋" w:hAnsi="仿宋" w:cs="仿宋_GB2312"/>
          <w:sz w:val="32"/>
          <w:szCs w:val="32"/>
        </w:rPr>
      </w:pPr>
      <w:r w:rsidRPr="00065F8F">
        <w:rPr>
          <w:rFonts w:ascii="仿宋" w:eastAsia="仿宋" w:hAnsi="仿宋" w:cs="楷体_GB2312" w:hint="eastAsia"/>
          <w:b/>
          <w:bCs/>
          <w:sz w:val="32"/>
          <w:szCs w:val="32"/>
        </w:rPr>
        <w:t>部门开展绩效评价结果。</w:t>
      </w:r>
    </w:p>
    <w:p w:rsidR="005D30E5" w:rsidRDefault="005D30E5" w:rsidP="005D30E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A91760" w:rsidRPr="00CE49DA">
        <w:rPr>
          <w:rFonts w:ascii="仿宋_GB2312" w:eastAsia="仿宋_GB2312" w:hAnsi="仿宋_GB2312" w:cs="仿宋_GB2312" w:hint="eastAsia"/>
          <w:sz w:val="32"/>
          <w:szCs w:val="32"/>
        </w:rPr>
        <w:t>本部门按要求对2018年部门整体支出绩效评价情况开展自评，</w:t>
      </w:r>
      <w:proofErr w:type="gramStart"/>
      <w:r w:rsidR="00A91760" w:rsidRPr="00CE49DA">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壤塘县安全生产监督管理局</w:t>
      </w:r>
      <w:r w:rsidR="00A91760" w:rsidRPr="00CE49DA">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w:t>
      </w:r>
    </w:p>
    <w:p w:rsidR="00A91760" w:rsidRPr="00CE49DA" w:rsidRDefault="005D30E5" w:rsidP="00CE4FA1">
      <w:pPr>
        <w:rPr>
          <w:rFonts w:ascii="仿宋_GB2312" w:eastAsia="仿宋_GB2312" w:hAnsi="仿宋_GB2312" w:cs="仿宋_GB2312"/>
          <w:sz w:val="32"/>
          <w:szCs w:val="32"/>
        </w:rPr>
      </w:pPr>
      <w:r>
        <w:rPr>
          <w:rFonts w:ascii="仿宋_GB2312" w:eastAsia="仿宋_GB2312" w:hAnsi="仿宋_GB2312" w:cs="仿宋_GB2312" w:hint="eastAsia"/>
          <w:sz w:val="32"/>
          <w:szCs w:val="32"/>
        </w:rPr>
        <w:t>绩效</w:t>
      </w:r>
      <w:r w:rsidR="00A91760" w:rsidRPr="00CE49DA">
        <w:rPr>
          <w:rFonts w:ascii="仿宋_GB2312" w:eastAsia="仿宋_GB2312" w:hAnsi="仿宋_GB2312" w:cs="仿宋_GB2312" w:hint="eastAsia"/>
          <w:sz w:val="32"/>
          <w:szCs w:val="32"/>
        </w:rPr>
        <w:t>评价报告</w:t>
      </w:r>
      <w:proofErr w:type="gramStart"/>
      <w:r w:rsidR="00A91760" w:rsidRPr="00CE49DA">
        <w:rPr>
          <w:rFonts w:ascii="仿宋_GB2312" w:eastAsia="仿宋_GB2312" w:hAnsi="仿宋_GB2312" w:cs="仿宋_GB2312" w:hint="eastAsia"/>
          <w:sz w:val="32"/>
          <w:szCs w:val="32"/>
        </w:rPr>
        <w:t>》</w:t>
      </w:r>
      <w:proofErr w:type="gramEnd"/>
      <w:r w:rsidR="00A91760" w:rsidRPr="00CE49DA">
        <w:rPr>
          <w:rFonts w:ascii="仿宋_GB2312" w:eastAsia="仿宋_GB2312" w:hAnsi="仿宋_GB2312" w:cs="仿宋_GB2312" w:hint="eastAsia"/>
          <w:sz w:val="32"/>
          <w:szCs w:val="32"/>
        </w:rPr>
        <w:t>见附件。</w:t>
      </w:r>
    </w:p>
    <w:p w:rsidR="000D1D50" w:rsidRPr="00065F8F" w:rsidRDefault="00A268C4" w:rsidP="00622830">
      <w:pPr>
        <w:spacing w:line="600" w:lineRule="exact"/>
        <w:ind w:firstLineChars="250" w:firstLine="80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rsidP="004A1E87">
      <w:pPr>
        <w:spacing w:line="600" w:lineRule="exact"/>
        <w:ind w:firstLineChars="200" w:firstLine="643"/>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9315F9" w:rsidRDefault="00A268C4">
      <w:pPr>
        <w:spacing w:line="600" w:lineRule="exact"/>
        <w:ind w:firstLineChars="200" w:firstLine="640"/>
        <w:rPr>
          <w:rFonts w:ascii="仿宋_GB2312" w:eastAsia="仿宋_GB2312"/>
          <w:color w:val="000000" w:themeColor="text1"/>
          <w:sz w:val="32"/>
          <w:szCs w:val="32"/>
        </w:rPr>
      </w:pPr>
      <w:r w:rsidRPr="00CE49DA">
        <w:rPr>
          <w:rFonts w:ascii="仿宋_GB2312" w:eastAsia="仿宋_GB2312"/>
          <w:color w:val="000000"/>
          <w:sz w:val="32"/>
          <w:szCs w:val="32"/>
        </w:rPr>
        <w:lastRenderedPageBreak/>
        <w:t>201</w:t>
      </w:r>
      <w:r w:rsidRPr="00CE49DA">
        <w:rPr>
          <w:rFonts w:ascii="仿宋_GB2312" w:eastAsia="仿宋_GB2312" w:hint="eastAsia"/>
          <w:color w:val="000000"/>
          <w:sz w:val="32"/>
          <w:szCs w:val="32"/>
        </w:rPr>
        <w:t>8年，</w:t>
      </w:r>
      <w:r w:rsidR="00F2787A">
        <w:rPr>
          <w:rFonts w:ascii="仿宋_GB2312" w:eastAsia="仿宋_GB2312" w:hint="eastAsia"/>
          <w:color w:val="000000"/>
          <w:sz w:val="32"/>
          <w:szCs w:val="32"/>
        </w:rPr>
        <w:t>壤塘县安全生产监督管理局</w:t>
      </w:r>
      <w:r w:rsidRPr="00CE49DA">
        <w:rPr>
          <w:rFonts w:ascii="仿宋_GB2312" w:eastAsia="仿宋_GB2312" w:hint="eastAsia"/>
          <w:color w:val="000000"/>
          <w:sz w:val="32"/>
          <w:szCs w:val="32"/>
        </w:rPr>
        <w:t>机关运行经费支出</w:t>
      </w:r>
      <w:r w:rsidR="00B704A5">
        <w:rPr>
          <w:rFonts w:ascii="仿宋_GB2312" w:eastAsia="仿宋_GB2312" w:hint="eastAsia"/>
          <w:color w:val="000000"/>
          <w:sz w:val="32"/>
          <w:szCs w:val="32"/>
        </w:rPr>
        <w:t>28.14</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7年增加</w:t>
      </w:r>
      <w:r w:rsidR="00B704A5">
        <w:rPr>
          <w:rFonts w:ascii="仿宋_GB2312" w:eastAsia="仿宋_GB2312" w:hint="eastAsia"/>
          <w:color w:val="000000"/>
          <w:sz w:val="32"/>
          <w:szCs w:val="32"/>
        </w:rPr>
        <w:t>9.10</w:t>
      </w:r>
      <w:r w:rsidRPr="00CE49DA">
        <w:rPr>
          <w:rFonts w:ascii="仿宋_GB2312" w:eastAsia="仿宋_GB2312" w:hint="eastAsia"/>
          <w:color w:val="000000"/>
          <w:sz w:val="32"/>
          <w:szCs w:val="32"/>
        </w:rPr>
        <w:t>万元，增长</w:t>
      </w:r>
      <w:r w:rsidR="00B704A5">
        <w:rPr>
          <w:rFonts w:ascii="仿宋_GB2312" w:eastAsia="仿宋_GB2312" w:hint="eastAsia"/>
          <w:color w:val="000000"/>
          <w:sz w:val="32"/>
          <w:szCs w:val="32"/>
        </w:rPr>
        <w:t>47.77</w:t>
      </w:r>
      <w:r w:rsidRPr="00CE49DA">
        <w:rPr>
          <w:rFonts w:ascii="仿宋_GB2312" w:eastAsia="仿宋_GB2312"/>
          <w:color w:val="000000"/>
          <w:sz w:val="32"/>
          <w:szCs w:val="32"/>
        </w:rPr>
        <w:t>%</w:t>
      </w:r>
      <w:r w:rsidRPr="009315F9">
        <w:rPr>
          <w:rFonts w:ascii="仿宋_GB2312" w:eastAsia="仿宋_GB2312" w:hint="eastAsia"/>
          <w:color w:val="000000" w:themeColor="text1"/>
          <w:sz w:val="32"/>
          <w:szCs w:val="32"/>
        </w:rPr>
        <w:t>主要原因是</w:t>
      </w:r>
      <w:r w:rsidR="008C3891">
        <w:rPr>
          <w:rFonts w:ascii="仿宋_GB2312" w:eastAsia="仿宋_GB2312" w:hint="eastAsia"/>
          <w:color w:val="000000" w:themeColor="text1"/>
          <w:sz w:val="32"/>
          <w:szCs w:val="32"/>
        </w:rPr>
        <w:t>公务车大修，下乡开展工作次数增加。</w:t>
      </w:r>
    </w:p>
    <w:p w:rsidR="000D1D50" w:rsidRPr="00065F8F" w:rsidRDefault="00A268C4" w:rsidP="004A1E8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t>（二）政府采购支出情况</w:t>
      </w:r>
      <w:bookmarkEnd w:id="54"/>
    </w:p>
    <w:p w:rsidR="000D1D50" w:rsidRPr="00CE49DA" w:rsidRDefault="00A268C4">
      <w:pPr>
        <w:spacing w:line="600"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0B03D3">
        <w:rPr>
          <w:rFonts w:ascii="仿宋_GB2312" w:eastAsia="仿宋_GB2312" w:hint="eastAsia"/>
          <w:color w:val="000000"/>
          <w:sz w:val="32"/>
          <w:szCs w:val="32"/>
        </w:rPr>
        <w:t>壤塘县安全生产监督管理局未发生政府采购。</w:t>
      </w:r>
    </w:p>
    <w:p w:rsidR="000D1D50" w:rsidRPr="00065F8F" w:rsidRDefault="00A268C4" w:rsidP="004A1E87">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sidRPr="00065F8F">
        <w:rPr>
          <w:rFonts w:ascii="仿宋" w:eastAsia="仿宋" w:hAnsi="仿宋" w:hint="eastAsia"/>
          <w:b/>
          <w:color w:val="000000"/>
          <w:sz w:val="32"/>
          <w:szCs w:val="32"/>
        </w:rPr>
        <w:t>（三）国有资产占有使用情况</w:t>
      </w:r>
      <w:bookmarkEnd w:id="55"/>
    </w:p>
    <w:p w:rsidR="009315F9" w:rsidRPr="00F91A1E" w:rsidRDefault="00A268C4" w:rsidP="00F91A1E">
      <w:pPr>
        <w:autoSpaceDE w:val="0"/>
        <w:autoSpaceDN w:val="0"/>
        <w:adjustRightInd w:val="0"/>
        <w:spacing w:line="600"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F2787A">
        <w:rPr>
          <w:rFonts w:ascii="仿宋_GB2312" w:eastAsia="仿宋_GB2312" w:hint="eastAsia"/>
          <w:color w:val="000000"/>
          <w:sz w:val="32"/>
          <w:szCs w:val="32"/>
        </w:rPr>
        <w:t>壤塘县安全生产监督管理局</w:t>
      </w:r>
      <w:r w:rsidRPr="00CE49DA">
        <w:rPr>
          <w:rFonts w:ascii="仿宋_GB2312" w:eastAsia="仿宋_GB2312" w:hint="eastAsia"/>
          <w:color w:val="000000"/>
          <w:sz w:val="32"/>
          <w:szCs w:val="32"/>
        </w:rPr>
        <w:t>共有车辆</w:t>
      </w:r>
      <w:r w:rsidR="00F2787A">
        <w:rPr>
          <w:rFonts w:ascii="仿宋_GB2312" w:eastAsia="仿宋_GB2312" w:hint="eastAsia"/>
          <w:color w:val="000000"/>
          <w:sz w:val="32"/>
          <w:szCs w:val="32"/>
        </w:rPr>
        <w:t>1</w:t>
      </w:r>
      <w:r w:rsidRPr="00CE49DA">
        <w:rPr>
          <w:rFonts w:ascii="仿宋_GB2312" w:eastAsia="仿宋_GB2312" w:hint="eastAsia"/>
          <w:color w:val="000000"/>
          <w:sz w:val="32"/>
          <w:szCs w:val="32"/>
        </w:rPr>
        <w:t>辆，其中：部级领导干部用车</w:t>
      </w:r>
      <w:r w:rsidR="00F2787A">
        <w:rPr>
          <w:rFonts w:ascii="仿宋_GB2312" w:eastAsia="仿宋_GB2312" w:hint="eastAsia"/>
          <w:color w:val="000000"/>
          <w:sz w:val="32"/>
          <w:szCs w:val="32"/>
        </w:rPr>
        <w:t>0</w:t>
      </w:r>
      <w:r w:rsidRPr="00CE49DA">
        <w:rPr>
          <w:rFonts w:ascii="仿宋_GB2312" w:eastAsia="仿宋_GB2312" w:hint="eastAsia"/>
          <w:color w:val="000000"/>
          <w:sz w:val="32"/>
          <w:szCs w:val="32"/>
        </w:rPr>
        <w:t>辆、一般公务用车</w:t>
      </w:r>
      <w:r w:rsidR="00F2787A">
        <w:rPr>
          <w:rFonts w:ascii="仿宋_GB2312" w:eastAsia="仿宋_GB2312" w:hint="eastAsia"/>
          <w:color w:val="000000"/>
          <w:sz w:val="32"/>
          <w:szCs w:val="32"/>
        </w:rPr>
        <w:t>0</w:t>
      </w:r>
      <w:r w:rsidRPr="00CE49DA">
        <w:rPr>
          <w:rFonts w:ascii="仿宋_GB2312" w:eastAsia="仿宋_GB2312" w:hint="eastAsia"/>
          <w:color w:val="000000"/>
          <w:sz w:val="32"/>
          <w:szCs w:val="32"/>
        </w:rPr>
        <w:t>辆、一般执法执勤用车</w:t>
      </w:r>
      <w:r w:rsidR="00F2787A">
        <w:rPr>
          <w:rFonts w:ascii="仿宋_GB2312" w:eastAsia="仿宋_GB2312" w:hint="eastAsia"/>
          <w:color w:val="000000"/>
          <w:sz w:val="32"/>
          <w:szCs w:val="32"/>
        </w:rPr>
        <w:t>1</w:t>
      </w:r>
      <w:r w:rsidRPr="00CE49DA">
        <w:rPr>
          <w:rFonts w:ascii="仿宋_GB2312" w:eastAsia="仿宋_GB2312" w:hint="eastAsia"/>
          <w:color w:val="000000"/>
          <w:sz w:val="32"/>
          <w:szCs w:val="32"/>
        </w:rPr>
        <w:t>辆、特种专业技术用车</w:t>
      </w:r>
      <w:r w:rsidR="00F2787A">
        <w:rPr>
          <w:rFonts w:ascii="仿宋_GB2312" w:eastAsia="仿宋_GB2312" w:hint="eastAsia"/>
          <w:color w:val="000000"/>
          <w:sz w:val="32"/>
          <w:szCs w:val="32"/>
        </w:rPr>
        <w:t>0</w:t>
      </w:r>
      <w:r w:rsidRPr="00CE49DA">
        <w:rPr>
          <w:rFonts w:ascii="仿宋_GB2312" w:eastAsia="仿宋_GB2312" w:hint="eastAsia"/>
          <w:color w:val="000000"/>
          <w:sz w:val="32"/>
          <w:szCs w:val="32"/>
        </w:rPr>
        <w:t>辆、其他用车</w:t>
      </w:r>
      <w:r w:rsidR="00F2787A">
        <w:rPr>
          <w:rFonts w:ascii="仿宋_GB2312" w:eastAsia="仿宋_GB2312" w:hint="eastAsia"/>
          <w:color w:val="000000"/>
          <w:sz w:val="32"/>
          <w:szCs w:val="32"/>
        </w:rPr>
        <w:t>0</w:t>
      </w:r>
      <w:r w:rsidRPr="00CE49DA">
        <w:rPr>
          <w:rFonts w:ascii="仿宋_GB2312" w:eastAsia="仿宋_GB2312" w:hint="eastAsia"/>
          <w:color w:val="000000"/>
          <w:sz w:val="32"/>
          <w:szCs w:val="32"/>
        </w:rPr>
        <w:t>辆，</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F2787A">
        <w:rPr>
          <w:rFonts w:ascii="仿宋_GB2312" w:eastAsia="仿宋_GB2312" w:hint="eastAsia"/>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F2787A">
        <w:rPr>
          <w:rFonts w:ascii="仿宋_GB2312" w:eastAsia="仿宋_GB2312" w:hint="eastAsia"/>
          <w:color w:val="000000"/>
          <w:sz w:val="32"/>
          <w:szCs w:val="32"/>
        </w:rPr>
        <w:t>0</w:t>
      </w:r>
      <w:r w:rsidRPr="00CE49DA">
        <w:rPr>
          <w:rFonts w:ascii="仿宋_GB2312" w:eastAsia="仿宋_GB2312" w:hint="eastAsia"/>
          <w:color w:val="000000"/>
          <w:sz w:val="32"/>
          <w:szCs w:val="32"/>
        </w:rPr>
        <w:t>台（套）。</w:t>
      </w:r>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sidRPr="004B199D">
        <w:rPr>
          <w:rFonts w:ascii="黑体" w:eastAsia="黑体" w:hAnsi="黑体" w:hint="eastAsia"/>
          <w:b/>
          <w:color w:val="000000"/>
          <w:sz w:val="44"/>
          <w:szCs w:val="44"/>
        </w:rPr>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财政拨款收入：指单位从同级财政部门取得的财政预算资金。</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4.附属单位上缴收入：指单位附属独立核算单位按照有关规定上缴的收入。</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其他收入：指单位取得的除上述收入以外的各项收入。</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用事业基金弥补收支差额：指事业单位在当年的财政</w:t>
      </w:r>
      <w:r>
        <w:rPr>
          <w:rFonts w:ascii="仿宋_GB2312" w:eastAsia="仿宋_GB2312" w:hint="eastAsia"/>
          <w:sz w:val="32"/>
          <w:szCs w:val="32"/>
        </w:rPr>
        <w:lastRenderedPageBreak/>
        <w:t>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w:t>
      </w:r>
      <w:r>
        <w:rPr>
          <w:rFonts w:ascii="仿宋_GB2312" w:eastAsia="仿宋_GB2312" w:hint="eastAsia"/>
          <w:sz w:val="32"/>
          <w:szCs w:val="32"/>
        </w:rPr>
        <w:t>年初结转和结余：指以前年度尚未完成、结转到本年按有关规定继续使用的资金。</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、年初结转和结余：指单位按有关规定结转到下年或以后年度继续使用的资金。</w:t>
      </w:r>
    </w:p>
    <w:p w:rsidR="009A2A59" w:rsidRDefault="009A2A59" w:rsidP="009A2A59">
      <w:pPr>
        <w:ind w:firstLineChars="200" w:firstLine="640"/>
        <w:rPr>
          <w:rFonts w:ascii="仿宋_GB2312" w:eastAsia="仿宋_GB2312"/>
          <w:color w:val="000000"/>
          <w:sz w:val="32"/>
          <w:szCs w:val="32"/>
        </w:rPr>
      </w:pPr>
      <w:r>
        <w:rPr>
          <w:rFonts w:ascii="仿宋_GB2312" w:eastAsia="仿宋_GB2312" w:hint="eastAsia"/>
          <w:color w:val="000000"/>
          <w:sz w:val="32"/>
          <w:szCs w:val="32"/>
        </w:rPr>
        <w:t>9.一般公共服务：指反映政府提供一般公共服务的支出。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hint="eastAsia"/>
          <w:color w:val="000000"/>
          <w:sz w:val="32"/>
          <w:szCs w:val="32"/>
        </w:rPr>
        <w:t>10.外交：指反映政府外交事务支出。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公共安全：指反映政府维护社会公共安全方面的支出。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hint="eastAsia"/>
          <w:color w:val="000000"/>
          <w:sz w:val="32"/>
          <w:szCs w:val="32"/>
        </w:rPr>
        <w:t>12.教育 ：指反映政府教育事务支出。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科学技术：指反映科学技术方面的支出。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文化体育与传媒 ：指反映政府在文化、体育、文物、广播影视、新闻出版等方面的支出。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社会保障和就业：指反映政府在社会保障与就业方面的支出。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医疗卫生与计划生育：指反映医疗卫生与计划生育、中医等管理事务方面的支出。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节能环保：指反映政府节能环保支出。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城乡社区：指反映政府城乡管理事务支出。</w:t>
      </w:r>
    </w:p>
    <w:p w:rsidR="009A2A59" w:rsidRDefault="009A2A59" w:rsidP="009A2A59">
      <w:pPr>
        <w:numPr>
          <w:ilvl w:val="0"/>
          <w:numId w:val="11"/>
        </w:numPr>
        <w:ind w:firstLineChars="200" w:firstLine="640"/>
        <w:rPr>
          <w:rFonts w:ascii="仿宋_GB2312" w:eastAsia="仿宋_GB2312"/>
          <w:color w:val="000000"/>
          <w:sz w:val="32"/>
          <w:szCs w:val="32"/>
        </w:rPr>
      </w:pPr>
      <w:r>
        <w:rPr>
          <w:rFonts w:ascii="仿宋_GB2312" w:eastAsia="仿宋_GB2312" w:hint="eastAsia"/>
          <w:color w:val="000000"/>
          <w:sz w:val="32"/>
          <w:szCs w:val="32"/>
        </w:rPr>
        <w:t>农林水：指反映政府农林水支出。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20.</w:t>
      </w:r>
      <w:r>
        <w:rPr>
          <w:rFonts w:ascii="仿宋_GB2312" w:eastAsia="仿宋_GB2312" w:hint="eastAsia"/>
          <w:color w:val="000000"/>
          <w:sz w:val="32"/>
          <w:szCs w:val="32"/>
        </w:rPr>
        <w:t>交通运输：指反映交通运输和邮政业务相关的支出。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资源勘探信息等：指反映用于资源勘探、制造业、建筑业、工业信息等方面的支出。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商业服务业：指反映商业服务等方面的支出。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金融：指反映金融方面的支出。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国土海洋气象：指反映政府用于国土资源、海洋、测绘、地震、气象等公益服务事业方面的支出。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住房保障：指集中反映政府用于住房方面的支出。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粮油物资储备：指反映政府用于粮油物资储备方面的支出。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p>
    <w:p w:rsidR="009A2A59" w:rsidRDefault="009A2A59" w:rsidP="009A2A59">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w:t>
      </w:r>
      <w:r>
        <w:rPr>
          <w:rFonts w:ascii="仿宋_GB2312" w:eastAsia="仿宋_GB2312" w:hint="eastAsia"/>
          <w:sz w:val="32"/>
          <w:szCs w:val="32"/>
        </w:rPr>
        <w:lastRenderedPageBreak/>
        <w:t>待（含外宾接待）支出。</w:t>
      </w:r>
    </w:p>
    <w:p w:rsidR="000D1D50" w:rsidRPr="009A2A59" w:rsidRDefault="009A2A59" w:rsidP="009A2A59">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2F1818" w:rsidRPr="00065F8F" w:rsidRDefault="00A268C4" w:rsidP="004A1E87">
      <w:pPr>
        <w:ind w:firstLineChars="200" w:firstLine="643"/>
        <w:rPr>
          <w:rFonts w:ascii="仿宋" w:eastAsia="仿宋" w:hAnsi="仿宋"/>
          <w:b/>
          <w:color w:val="000000"/>
          <w:sz w:val="32"/>
          <w:szCs w:val="32"/>
        </w:rPr>
      </w:pPr>
      <w:r w:rsidRPr="00065F8F">
        <w:rPr>
          <w:rFonts w:ascii="仿宋" w:eastAsia="仿宋" w:hAnsi="仿宋" w:hint="eastAsia"/>
          <w:b/>
          <w:color w:val="000000"/>
          <w:sz w:val="32"/>
          <w:szCs w:val="32"/>
        </w:rPr>
        <w:t>（名词解释部分请根据各部门实际列支情况罗列，并根据本部门职责职能增减名词解释内容。）</w:t>
      </w:r>
    </w:p>
    <w:p w:rsidR="00CE49DA" w:rsidRPr="004B199D" w:rsidRDefault="00CE49DA" w:rsidP="00CE49D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9"/>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60" w:name="_Toc15396615"/>
      <w:r w:rsidRPr="00CE49DA">
        <w:rPr>
          <w:rStyle w:val="1Char"/>
          <w:rFonts w:ascii="仿宋" w:eastAsia="仿宋" w:hAnsi="仿宋" w:hint="eastAsia"/>
          <w:sz w:val="32"/>
          <w:szCs w:val="32"/>
        </w:rPr>
        <w:t>附件1</w:t>
      </w:r>
      <w:bookmarkEnd w:id="60"/>
    </w:p>
    <w:p w:rsidR="00CE49DA" w:rsidRPr="00065F8F" w:rsidRDefault="009A2A59" w:rsidP="00CE49DA">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壤塘县安全生产监督管理局</w:t>
      </w:r>
      <w:r w:rsidR="00CE49DA" w:rsidRPr="00065F8F">
        <w:rPr>
          <w:rFonts w:ascii="黑体" w:eastAsia="黑体" w:hAnsi="黑体" w:cs="方正小标宋简体" w:hint="eastAsia"/>
          <w:sz w:val="36"/>
          <w:szCs w:val="36"/>
        </w:rPr>
        <w:t>2018年部门整体支出绩效评价报告</w:t>
      </w:r>
      <w:bookmarkEnd w:id="61"/>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434C58" w:rsidRDefault="00CE49DA" w:rsidP="00434C58">
      <w:pPr>
        <w:spacing w:line="580" w:lineRule="exact"/>
        <w:ind w:firstLineChars="200" w:firstLine="643"/>
        <w:rPr>
          <w:rFonts w:ascii="仿宋" w:eastAsia="仿宋" w:hAnsi="仿宋" w:cs="仿宋_GB2312"/>
          <w:b/>
          <w:sz w:val="32"/>
          <w:szCs w:val="32"/>
        </w:rPr>
      </w:pPr>
      <w:r w:rsidRPr="00434C58">
        <w:rPr>
          <w:rFonts w:ascii="仿宋" w:eastAsia="仿宋" w:hAnsi="仿宋" w:cs="仿宋_GB2312"/>
          <w:b/>
          <w:sz w:val="32"/>
          <w:szCs w:val="32"/>
        </w:rPr>
        <w:t>（一）机构组成。</w:t>
      </w:r>
    </w:p>
    <w:p w:rsidR="00434C58" w:rsidRDefault="00434C58" w:rsidP="00434C58">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壤塘县安全生产监督管理局下设三个股室（综合股、安监股、宣教股），一个执法大队，2018年未发生机构变动情况。</w:t>
      </w:r>
    </w:p>
    <w:p w:rsidR="00434C58" w:rsidRPr="00434C58" w:rsidRDefault="00CE49DA" w:rsidP="00434C58">
      <w:pPr>
        <w:spacing w:line="540" w:lineRule="exact"/>
        <w:ind w:firstLineChars="200" w:firstLine="643"/>
        <w:rPr>
          <w:rFonts w:ascii="仿宋" w:eastAsia="仿宋" w:hAnsi="仿宋" w:cs="仿宋_GB2312"/>
          <w:b/>
          <w:sz w:val="32"/>
          <w:szCs w:val="32"/>
        </w:rPr>
      </w:pPr>
      <w:r w:rsidRPr="00434C58">
        <w:rPr>
          <w:rFonts w:ascii="仿宋" w:eastAsia="仿宋" w:hAnsi="仿宋" w:cs="仿宋_GB2312"/>
          <w:b/>
          <w:sz w:val="32"/>
          <w:szCs w:val="32"/>
        </w:rPr>
        <w:t>（二）机构职能。</w:t>
      </w:r>
    </w:p>
    <w:p w:rsidR="00434C58" w:rsidRDefault="00434C58" w:rsidP="00434C58">
      <w:pPr>
        <w:spacing w:line="540" w:lineRule="exact"/>
        <w:ind w:firstLineChars="100" w:firstLine="320"/>
        <w:rPr>
          <w:rFonts w:ascii="仿宋" w:eastAsia="仿宋" w:hAnsi="仿宋"/>
          <w:sz w:val="32"/>
          <w:szCs w:val="32"/>
        </w:rPr>
      </w:pPr>
      <w:r>
        <w:rPr>
          <w:rFonts w:ascii="仿宋" w:eastAsia="仿宋" w:hAnsi="仿宋" w:hint="eastAsia"/>
          <w:sz w:val="32"/>
          <w:szCs w:val="32"/>
        </w:rPr>
        <w:t>依照“三定方案”，我局的主要职责为:</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1.宣传贯彻国家、省和州安全生产方针政策及法律法规等工作。</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2.承担全县安全生产综合监督管理职责，指导协调和监督检查各乡镇人民政府和县直有关部门依法履行安全生产职责，具体实施安全生产综合目标管理和考核工作。</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 xml:space="preserve">3.承担工矿商贸行业安全生产监督管理责任。 </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 xml:space="preserve">4.承担非煤矿山、危险化学品、非药品类易制毒危险化学品和烟花爆竹等经营单位安全生产准入管理责任。 </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5.承担工矿商贸作业场所职业卫生监督检查责任，依法组织查处职业危害事故和违法违规行为。</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lastRenderedPageBreak/>
        <w:t>6.负责组织全县安全生产重大活动，组织开展安全生产大检查和专项督查。</w:t>
      </w:r>
    </w:p>
    <w:p w:rsidR="00434C58" w:rsidRDefault="00434C58" w:rsidP="00434C58">
      <w:pPr>
        <w:spacing w:line="540" w:lineRule="exact"/>
        <w:ind w:firstLineChars="200" w:firstLine="640"/>
        <w:rPr>
          <w:rFonts w:ascii="仿宋" w:eastAsia="仿宋" w:hAnsi="仿宋" w:cs="宋体-PUA"/>
          <w:sz w:val="32"/>
          <w:szCs w:val="32"/>
        </w:rPr>
      </w:pPr>
      <w:r>
        <w:rPr>
          <w:rFonts w:ascii="仿宋" w:eastAsia="仿宋" w:hAnsi="仿宋" w:cs="宋体-PUA" w:hint="eastAsia"/>
          <w:sz w:val="32"/>
          <w:szCs w:val="32"/>
        </w:rPr>
        <w:t>7.负责监督检查职责范围内新建、改建、扩建工程项目的安全设施与主体工程同时设计、同时施工、同时投产使用情况。</w:t>
      </w:r>
    </w:p>
    <w:p w:rsidR="00434C58" w:rsidRDefault="00434C58" w:rsidP="00434C58">
      <w:pPr>
        <w:ind w:firstLineChars="200" w:firstLine="640"/>
        <w:rPr>
          <w:rFonts w:ascii="仿宋" w:eastAsia="仿宋" w:hAnsi="仿宋" w:cs="宋体-PUA"/>
          <w:sz w:val="32"/>
          <w:szCs w:val="32"/>
        </w:rPr>
      </w:pPr>
      <w:r>
        <w:rPr>
          <w:rFonts w:ascii="仿宋" w:eastAsia="仿宋" w:hAnsi="仿宋" w:cs="宋体-PUA" w:hint="eastAsia"/>
          <w:sz w:val="32"/>
          <w:szCs w:val="32"/>
        </w:rPr>
        <w:t>8.负责组织全县安全生产宣传教育；组织特种作业人员（特种设备作业人员除外）</w:t>
      </w:r>
      <w:proofErr w:type="gramStart"/>
      <w:r>
        <w:rPr>
          <w:rFonts w:ascii="仿宋" w:eastAsia="仿宋" w:hAnsi="仿宋" w:cs="宋体-PUA" w:hint="eastAsia"/>
          <w:sz w:val="32"/>
          <w:szCs w:val="32"/>
        </w:rPr>
        <w:t>复证和</w:t>
      </w:r>
      <w:proofErr w:type="gramEnd"/>
      <w:r>
        <w:rPr>
          <w:rFonts w:ascii="仿宋" w:eastAsia="仿宋" w:hAnsi="仿宋" w:cs="宋体-PUA" w:hint="eastAsia"/>
          <w:sz w:val="32"/>
          <w:szCs w:val="32"/>
        </w:rPr>
        <w:t>新办证工作，负责安全生产管理人员的安全法律法规知识。</w:t>
      </w:r>
    </w:p>
    <w:p w:rsidR="00CE49DA" w:rsidRPr="00434C58" w:rsidRDefault="00CE49DA" w:rsidP="00CE49DA">
      <w:pPr>
        <w:spacing w:line="580" w:lineRule="exact"/>
        <w:ind w:firstLineChars="200" w:firstLine="640"/>
        <w:rPr>
          <w:rFonts w:ascii="仿宋" w:eastAsia="仿宋" w:hAnsi="仿宋" w:cs="仿宋_GB2312"/>
          <w:sz w:val="32"/>
          <w:szCs w:val="32"/>
        </w:rPr>
      </w:pPr>
    </w:p>
    <w:p w:rsidR="00CE49DA" w:rsidRPr="00434C58" w:rsidRDefault="00CE49DA" w:rsidP="00434C58">
      <w:pPr>
        <w:spacing w:line="580" w:lineRule="exact"/>
        <w:ind w:firstLineChars="200" w:firstLine="643"/>
        <w:rPr>
          <w:rFonts w:ascii="仿宋" w:eastAsia="仿宋" w:hAnsi="仿宋" w:cs="仿宋_GB2312"/>
          <w:b/>
          <w:sz w:val="32"/>
          <w:szCs w:val="32"/>
        </w:rPr>
      </w:pPr>
      <w:r w:rsidRPr="00434C58">
        <w:rPr>
          <w:rFonts w:ascii="仿宋" w:eastAsia="仿宋" w:hAnsi="仿宋" w:cs="仿宋_GB2312"/>
          <w:b/>
          <w:sz w:val="32"/>
          <w:szCs w:val="32"/>
        </w:rPr>
        <w:t>（三）人员概况。</w:t>
      </w:r>
    </w:p>
    <w:p w:rsidR="00434C58" w:rsidRDefault="00434C58" w:rsidP="00434C58">
      <w:pPr>
        <w:spacing w:line="580" w:lineRule="exact"/>
        <w:ind w:firstLineChars="200" w:firstLine="640"/>
        <w:rPr>
          <w:rFonts w:ascii="仿宋" w:eastAsia="仿宋" w:hAnsi="仿宋"/>
          <w:sz w:val="32"/>
          <w:szCs w:val="32"/>
        </w:rPr>
      </w:pPr>
      <w:r>
        <w:rPr>
          <w:rFonts w:ascii="仿宋" w:eastAsia="仿宋" w:hAnsi="仿宋" w:hint="eastAsia"/>
          <w:sz w:val="32"/>
          <w:szCs w:val="32"/>
        </w:rPr>
        <w:t>我局</w:t>
      </w:r>
      <w:r>
        <w:rPr>
          <w:rFonts w:ascii="仿宋" w:eastAsia="仿宋" w:hAnsi="仿宋" w:cs="仿宋_GB2312" w:hint="eastAsia"/>
          <w:sz w:val="32"/>
          <w:szCs w:val="32"/>
        </w:rPr>
        <w:t>人员编制情况为：机关行政编制7人，</w:t>
      </w:r>
      <w:proofErr w:type="gramStart"/>
      <w:r>
        <w:rPr>
          <w:rFonts w:ascii="仿宋" w:eastAsia="仿宋" w:hAnsi="仿宋" w:cs="仿宋_GB2312" w:hint="eastAsia"/>
          <w:sz w:val="32"/>
          <w:szCs w:val="32"/>
        </w:rPr>
        <w:t>参公</w:t>
      </w:r>
      <w:proofErr w:type="gramEnd"/>
      <w:r>
        <w:rPr>
          <w:rFonts w:ascii="仿宋" w:eastAsia="仿宋" w:hAnsi="仿宋" w:cs="仿宋_GB2312" w:hint="eastAsia"/>
          <w:sz w:val="32"/>
          <w:szCs w:val="32"/>
        </w:rPr>
        <w:t>2人，行政工勤1人。年末在职人数为10人；2018年调出人员1名，调进人员1名,新招人员两名。</w:t>
      </w:r>
    </w:p>
    <w:p w:rsidR="00434C58" w:rsidRPr="00434C58" w:rsidRDefault="00434C58" w:rsidP="00CE49DA">
      <w:pPr>
        <w:spacing w:line="580" w:lineRule="exact"/>
        <w:ind w:firstLineChars="200" w:firstLine="640"/>
        <w:rPr>
          <w:rFonts w:ascii="仿宋" w:eastAsia="仿宋" w:hAnsi="仿宋" w:cs="仿宋_GB2312"/>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p>
    <w:p w:rsidR="00434C58" w:rsidRPr="00716878" w:rsidRDefault="00434C58" w:rsidP="00716878">
      <w:pPr>
        <w:widowControl/>
        <w:adjustRightInd w:val="0"/>
        <w:snapToGrid w:val="0"/>
        <w:spacing w:line="480" w:lineRule="exact"/>
        <w:ind w:firstLine="720"/>
        <w:jc w:val="left"/>
        <w:rPr>
          <w:rFonts w:ascii="仿宋_GB2312" w:eastAsia="仿宋_GB2312"/>
          <w:color w:val="FF0000"/>
          <w:kern w:val="0"/>
          <w:sz w:val="32"/>
          <w:szCs w:val="32"/>
        </w:rPr>
      </w:pPr>
      <w:r w:rsidRPr="008C3891">
        <w:rPr>
          <w:rFonts w:ascii="仿宋_GB2312" w:eastAsia="仿宋_GB2312"/>
          <w:color w:val="FF0000"/>
          <w:kern w:val="0"/>
          <w:sz w:val="32"/>
          <w:szCs w:val="32"/>
        </w:rPr>
        <w:t>201</w:t>
      </w:r>
      <w:r w:rsidRPr="008C3891">
        <w:rPr>
          <w:rFonts w:ascii="仿宋_GB2312" w:eastAsia="仿宋_GB2312" w:hint="eastAsia"/>
          <w:color w:val="FF0000"/>
          <w:kern w:val="0"/>
          <w:sz w:val="32"/>
          <w:szCs w:val="32"/>
        </w:rPr>
        <w:t>8年当年我局预算收入</w:t>
      </w:r>
      <w:r w:rsidR="00554549" w:rsidRPr="008C3891">
        <w:rPr>
          <w:rFonts w:ascii="仿宋_GB2312" w:eastAsia="仿宋_GB2312" w:hint="eastAsia"/>
          <w:color w:val="FF0000"/>
          <w:kern w:val="0"/>
          <w:sz w:val="32"/>
          <w:szCs w:val="32"/>
        </w:rPr>
        <w:t>150</w:t>
      </w:r>
      <w:r w:rsidRPr="008C3891">
        <w:rPr>
          <w:rFonts w:ascii="仿宋_GB2312" w:eastAsia="仿宋_GB2312" w:hint="eastAsia"/>
          <w:color w:val="FF0000"/>
          <w:kern w:val="0"/>
          <w:sz w:val="32"/>
          <w:szCs w:val="32"/>
        </w:rPr>
        <w:t>万元，上年结转</w:t>
      </w:r>
      <w:r w:rsidR="00554549" w:rsidRPr="008C3891">
        <w:rPr>
          <w:rFonts w:ascii="仿宋_GB2312" w:eastAsia="仿宋_GB2312" w:hint="eastAsia"/>
          <w:color w:val="FF0000"/>
          <w:kern w:val="0"/>
          <w:sz w:val="32"/>
          <w:szCs w:val="32"/>
        </w:rPr>
        <w:t>28.24</w:t>
      </w:r>
      <w:r w:rsidRPr="008C3891">
        <w:rPr>
          <w:rFonts w:ascii="仿宋_GB2312" w:eastAsia="仿宋_GB2312" w:hint="eastAsia"/>
          <w:color w:val="FF0000"/>
          <w:kern w:val="0"/>
          <w:sz w:val="32"/>
          <w:szCs w:val="32"/>
        </w:rPr>
        <w:t>万元，合计</w:t>
      </w:r>
      <w:r w:rsidR="008C3891">
        <w:rPr>
          <w:rFonts w:ascii="仿宋_GB2312" w:eastAsia="仿宋_GB2312" w:hint="eastAsia"/>
          <w:color w:val="FF0000"/>
          <w:kern w:val="0"/>
          <w:sz w:val="32"/>
          <w:szCs w:val="32"/>
        </w:rPr>
        <w:t>178.24</w:t>
      </w:r>
      <w:r w:rsidRPr="008C3891">
        <w:rPr>
          <w:rFonts w:ascii="仿宋_GB2312" w:eastAsia="仿宋_GB2312" w:hint="eastAsia"/>
          <w:color w:val="FF0000"/>
          <w:kern w:val="0"/>
          <w:sz w:val="32"/>
          <w:szCs w:val="32"/>
        </w:rPr>
        <w:t>万元</w:t>
      </w:r>
      <w:r w:rsidRPr="008C3891">
        <w:rPr>
          <w:rFonts w:ascii="仿宋_GB2312" w:eastAsia="仿宋_GB2312" w:hint="eastAsia"/>
          <w:color w:val="FF0000"/>
          <w:kern w:val="0"/>
          <w:sz w:val="32"/>
          <w:szCs w:val="32"/>
          <w:lang w:val="zh-CN"/>
        </w:rPr>
        <w:t>。</w:t>
      </w:r>
    </w:p>
    <w:p w:rsidR="00554549" w:rsidRDefault="00CE49DA" w:rsidP="00554549">
      <w:pPr>
        <w:widowControl/>
        <w:adjustRightInd w:val="0"/>
        <w:snapToGrid w:val="0"/>
        <w:spacing w:line="480" w:lineRule="exact"/>
        <w:ind w:firstLine="720"/>
        <w:jc w:val="left"/>
        <w:rPr>
          <w:rFonts w:ascii="仿宋" w:eastAsia="仿宋" w:hAnsi="仿宋" w:cs="仿宋_GB2312"/>
          <w:sz w:val="32"/>
          <w:szCs w:val="32"/>
        </w:rPr>
      </w:pPr>
      <w:r w:rsidRPr="00BC5361">
        <w:rPr>
          <w:rFonts w:ascii="仿宋" w:eastAsia="仿宋" w:hAnsi="仿宋" w:cs="仿宋_GB2312"/>
          <w:sz w:val="32"/>
          <w:szCs w:val="32"/>
        </w:rPr>
        <w:t>（二）部门财政资金支出情况。</w:t>
      </w:r>
    </w:p>
    <w:p w:rsidR="00554549" w:rsidRDefault="00554549" w:rsidP="00554549">
      <w:pPr>
        <w:widowControl/>
        <w:adjustRightInd w:val="0"/>
        <w:snapToGrid w:val="0"/>
        <w:spacing w:line="480" w:lineRule="exact"/>
        <w:ind w:firstLine="720"/>
        <w:jc w:val="left"/>
        <w:rPr>
          <w:rFonts w:ascii="仿宋" w:eastAsia="仿宋" w:hAnsi="仿宋" w:cs="仿宋_GB2312"/>
          <w:sz w:val="32"/>
          <w:szCs w:val="32"/>
        </w:rPr>
      </w:pPr>
      <w:r>
        <w:rPr>
          <w:rFonts w:ascii="仿宋_GB2312" w:eastAsia="仿宋_GB2312" w:hint="eastAsia"/>
          <w:kern w:val="0"/>
          <w:sz w:val="32"/>
          <w:szCs w:val="32"/>
          <w:lang w:val="zh-CN"/>
        </w:rPr>
        <w:t>2018年我局决算支出199.9</w:t>
      </w:r>
      <w:r w:rsidR="002B61A9">
        <w:rPr>
          <w:rFonts w:ascii="仿宋_GB2312" w:eastAsia="仿宋_GB2312" w:hint="eastAsia"/>
          <w:kern w:val="0"/>
          <w:sz w:val="32"/>
          <w:szCs w:val="32"/>
          <w:lang w:val="zh-CN"/>
        </w:rPr>
        <w:t>2</w:t>
      </w:r>
      <w:r>
        <w:rPr>
          <w:rFonts w:ascii="仿宋_GB2312" w:eastAsia="仿宋_GB2312" w:hint="eastAsia"/>
          <w:kern w:val="0"/>
          <w:sz w:val="32"/>
          <w:szCs w:val="32"/>
          <w:lang w:val="zh-CN"/>
        </w:rPr>
        <w:t>万元，按功能分类，</w:t>
      </w:r>
      <w:r>
        <w:rPr>
          <w:rFonts w:ascii="仿宋_GB2312" w:eastAsia="仿宋_GB2312" w:hint="eastAsia"/>
          <w:color w:val="000000" w:themeColor="text1"/>
          <w:sz w:val="32"/>
          <w:szCs w:val="32"/>
        </w:rPr>
        <w:t>一般公共服务</w:t>
      </w:r>
      <w:r>
        <w:rPr>
          <w:rStyle w:val="a6"/>
          <w:rFonts w:ascii="仿宋" w:eastAsia="仿宋" w:hint="eastAsia"/>
          <w:bCs/>
          <w:color w:val="000000"/>
          <w:sz w:val="32"/>
          <w:szCs w:val="32"/>
        </w:rPr>
        <w:t>（类）</w:t>
      </w:r>
      <w:r>
        <w:rPr>
          <w:rFonts w:ascii="仿宋_GB2312" w:eastAsia="仿宋_GB2312" w:hint="eastAsia"/>
          <w:color w:val="000000" w:themeColor="text1"/>
          <w:sz w:val="32"/>
          <w:szCs w:val="32"/>
        </w:rPr>
        <w:t>支出4.8</w:t>
      </w:r>
      <w:r w:rsidR="00B704A5">
        <w:rPr>
          <w:rFonts w:ascii="仿宋_GB2312" w:eastAsia="仿宋_GB2312" w:hint="eastAsia"/>
          <w:color w:val="000000" w:themeColor="text1"/>
          <w:sz w:val="32"/>
          <w:szCs w:val="32"/>
        </w:rPr>
        <w:t>2</w:t>
      </w:r>
      <w:r>
        <w:rPr>
          <w:rFonts w:ascii="仿宋_GB2312" w:eastAsia="仿宋_GB2312" w:hint="eastAsia"/>
          <w:color w:val="000000" w:themeColor="text1"/>
          <w:sz w:val="32"/>
          <w:szCs w:val="32"/>
        </w:rPr>
        <w:t>万元，占</w:t>
      </w:r>
      <w:r w:rsidR="00B704A5">
        <w:rPr>
          <w:rFonts w:ascii="仿宋_GB2312" w:eastAsia="仿宋_GB2312" w:hint="eastAsia"/>
          <w:color w:val="000000" w:themeColor="text1"/>
          <w:sz w:val="32"/>
          <w:szCs w:val="32"/>
        </w:rPr>
        <w:t>2.4</w:t>
      </w:r>
      <w:r>
        <w:rPr>
          <w:rFonts w:ascii="仿宋_GB2312" w:eastAsia="仿宋_GB2312" w:hint="eastAsia"/>
          <w:color w:val="000000" w:themeColor="text1"/>
          <w:sz w:val="32"/>
          <w:szCs w:val="32"/>
        </w:rPr>
        <w:t>%；资源勘探信息支出15</w:t>
      </w:r>
      <w:r w:rsidR="00B704A5">
        <w:rPr>
          <w:rFonts w:ascii="仿宋_GB2312" w:eastAsia="仿宋_GB2312" w:hint="eastAsia"/>
          <w:color w:val="000000" w:themeColor="text1"/>
          <w:sz w:val="32"/>
          <w:szCs w:val="32"/>
        </w:rPr>
        <w:t>1</w:t>
      </w:r>
      <w:r>
        <w:rPr>
          <w:rFonts w:ascii="仿宋_GB2312" w:eastAsia="仿宋_GB2312" w:hint="eastAsia"/>
          <w:color w:val="000000" w:themeColor="text1"/>
          <w:sz w:val="32"/>
          <w:szCs w:val="32"/>
        </w:rPr>
        <w:t>.3</w:t>
      </w:r>
      <w:r w:rsidR="00B704A5">
        <w:rPr>
          <w:rFonts w:ascii="仿宋_GB2312" w:eastAsia="仿宋_GB2312" w:hint="eastAsia"/>
          <w:color w:val="000000" w:themeColor="text1"/>
          <w:sz w:val="32"/>
          <w:szCs w:val="32"/>
        </w:rPr>
        <w:t>8</w:t>
      </w:r>
      <w:r>
        <w:rPr>
          <w:rFonts w:ascii="仿宋_GB2312" w:eastAsia="仿宋_GB2312" w:hint="eastAsia"/>
          <w:color w:val="000000" w:themeColor="text1"/>
          <w:sz w:val="32"/>
          <w:szCs w:val="32"/>
        </w:rPr>
        <w:t>万元</w:t>
      </w:r>
      <w:r w:rsidR="00B704A5">
        <w:rPr>
          <w:rFonts w:ascii="仿宋_GB2312" w:eastAsia="仿宋_GB2312" w:hint="eastAsia"/>
          <w:color w:val="000000" w:themeColor="text1"/>
          <w:sz w:val="32"/>
          <w:szCs w:val="32"/>
        </w:rPr>
        <w:t>，占75.72%</w:t>
      </w:r>
      <w:r>
        <w:rPr>
          <w:rFonts w:ascii="仿宋_GB2312" w:eastAsia="仿宋_GB2312" w:hint="eastAsia"/>
          <w:color w:val="000000" w:themeColor="text1"/>
          <w:sz w:val="32"/>
          <w:szCs w:val="32"/>
        </w:rPr>
        <w:t>；</w:t>
      </w:r>
      <w:r>
        <w:rPr>
          <w:rFonts w:ascii="仿宋_GB2312" w:eastAsia="仿宋_GB2312" w:hint="eastAsia"/>
          <w:color w:val="000000"/>
          <w:sz w:val="32"/>
          <w:szCs w:val="32"/>
        </w:rPr>
        <w:t>社会保障和就业</w:t>
      </w:r>
      <w:r>
        <w:rPr>
          <w:rStyle w:val="a6"/>
          <w:rFonts w:ascii="仿宋" w:eastAsia="仿宋" w:hint="eastAsia"/>
          <w:bCs/>
          <w:color w:val="000000"/>
          <w:sz w:val="32"/>
          <w:szCs w:val="32"/>
        </w:rPr>
        <w:t>（类）</w:t>
      </w:r>
      <w:r>
        <w:rPr>
          <w:rFonts w:ascii="仿宋_GB2312" w:eastAsia="仿宋_GB2312" w:hint="eastAsia"/>
          <w:color w:val="000000"/>
          <w:sz w:val="32"/>
          <w:szCs w:val="32"/>
        </w:rPr>
        <w:t>支出25.4</w:t>
      </w:r>
      <w:r w:rsidR="00B704A5">
        <w:rPr>
          <w:rFonts w:ascii="仿宋_GB2312" w:eastAsia="仿宋_GB2312" w:hint="eastAsia"/>
          <w:color w:val="000000"/>
          <w:sz w:val="32"/>
          <w:szCs w:val="32"/>
        </w:rPr>
        <w:t>7</w:t>
      </w:r>
      <w:r>
        <w:rPr>
          <w:rFonts w:ascii="仿宋_GB2312" w:eastAsia="仿宋_GB2312" w:hint="eastAsia"/>
          <w:color w:val="000000"/>
          <w:sz w:val="32"/>
          <w:szCs w:val="32"/>
        </w:rPr>
        <w:t>万元，占</w:t>
      </w:r>
      <w:r w:rsidR="00B704A5">
        <w:rPr>
          <w:rFonts w:ascii="仿宋_GB2312" w:eastAsia="仿宋_GB2312" w:hint="eastAsia"/>
          <w:color w:val="000000"/>
          <w:sz w:val="32"/>
          <w:szCs w:val="32"/>
        </w:rPr>
        <w:t>12.74</w:t>
      </w:r>
      <w:r>
        <w:rPr>
          <w:rFonts w:ascii="仿宋_GB2312" w:eastAsia="仿宋_GB2312" w:hint="eastAsia"/>
          <w:color w:val="000000"/>
          <w:sz w:val="32"/>
          <w:szCs w:val="32"/>
        </w:rPr>
        <w:t>%；医疗卫生与计划生育</w:t>
      </w:r>
      <w:r>
        <w:rPr>
          <w:rStyle w:val="a6"/>
          <w:rFonts w:ascii="仿宋" w:eastAsia="仿宋" w:hint="eastAsia"/>
          <w:bCs/>
          <w:color w:val="000000"/>
          <w:sz w:val="32"/>
          <w:szCs w:val="32"/>
        </w:rPr>
        <w:t>（类）</w:t>
      </w:r>
      <w:r>
        <w:rPr>
          <w:rFonts w:ascii="仿宋_GB2312" w:eastAsia="仿宋_GB2312" w:hint="eastAsia"/>
          <w:color w:val="000000"/>
          <w:sz w:val="32"/>
          <w:szCs w:val="32"/>
        </w:rPr>
        <w:t>支出6.05万元，占</w:t>
      </w:r>
      <w:r w:rsidR="00B704A5">
        <w:rPr>
          <w:rFonts w:ascii="仿宋_GB2312" w:eastAsia="仿宋_GB2312" w:hint="eastAsia"/>
          <w:color w:val="000000"/>
          <w:sz w:val="32"/>
          <w:szCs w:val="32"/>
        </w:rPr>
        <w:t>3.03</w:t>
      </w:r>
      <w:r>
        <w:rPr>
          <w:rFonts w:ascii="仿宋_GB2312" w:eastAsia="仿宋_GB2312" w:hint="eastAsia"/>
          <w:color w:val="000000"/>
          <w:sz w:val="32"/>
          <w:szCs w:val="32"/>
        </w:rPr>
        <w:t>%；住房保障</w:t>
      </w:r>
      <w:r>
        <w:rPr>
          <w:rStyle w:val="a6"/>
          <w:rFonts w:ascii="仿宋" w:eastAsia="仿宋" w:hint="eastAsia"/>
          <w:bCs/>
          <w:color w:val="000000"/>
          <w:sz w:val="32"/>
          <w:szCs w:val="32"/>
        </w:rPr>
        <w:t>（类）</w:t>
      </w:r>
      <w:r>
        <w:rPr>
          <w:rFonts w:ascii="仿宋_GB2312" w:eastAsia="仿宋_GB2312" w:hint="eastAsia"/>
          <w:color w:val="000000"/>
          <w:sz w:val="32"/>
          <w:szCs w:val="32"/>
        </w:rPr>
        <w:t>支出12.22万元，占</w:t>
      </w:r>
      <w:r w:rsidR="00B704A5">
        <w:rPr>
          <w:rFonts w:ascii="仿宋_GB2312" w:eastAsia="仿宋_GB2312" w:hint="eastAsia"/>
          <w:color w:val="000000"/>
          <w:sz w:val="32"/>
          <w:szCs w:val="32"/>
        </w:rPr>
        <w:t>6.11</w:t>
      </w:r>
      <w:r>
        <w:rPr>
          <w:rFonts w:ascii="仿宋_GB2312" w:eastAsia="仿宋_GB2312" w:hint="eastAsia"/>
          <w:color w:val="000000"/>
          <w:sz w:val="32"/>
          <w:szCs w:val="32"/>
        </w:rPr>
        <w:t>%。</w:t>
      </w:r>
    </w:p>
    <w:p w:rsidR="00CE49DA" w:rsidRPr="00BC5361" w:rsidRDefault="00CE49DA" w:rsidP="00CE49DA">
      <w:pPr>
        <w:spacing w:line="580" w:lineRule="exact"/>
        <w:ind w:firstLineChars="200" w:firstLine="640"/>
        <w:rPr>
          <w:rFonts w:ascii="仿宋" w:eastAsia="仿宋" w:hAnsi="仿宋" w:cs="仿宋_GB2312"/>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lastRenderedPageBreak/>
        <w:t>三、部门整体预算绩效管理情况（根据适用指标体系进行调整）</w:t>
      </w:r>
    </w:p>
    <w:p w:rsidR="002B61A9" w:rsidRDefault="002B61A9" w:rsidP="002B61A9">
      <w:pPr>
        <w:spacing w:line="580" w:lineRule="exact"/>
        <w:ind w:firstLineChars="200" w:firstLine="640"/>
        <w:rPr>
          <w:rFonts w:ascii="仿宋" w:eastAsia="仿宋" w:hAnsi="仿宋" w:cs="仿宋_GB2312"/>
          <w:sz w:val="32"/>
          <w:szCs w:val="32"/>
        </w:rPr>
      </w:pPr>
      <w:bookmarkStart w:id="62" w:name="_Toc15396617"/>
      <w:r>
        <w:rPr>
          <w:rFonts w:ascii="仿宋" w:eastAsia="仿宋" w:hAnsi="仿宋" w:cs="仿宋_GB2312"/>
          <w:sz w:val="32"/>
          <w:szCs w:val="32"/>
        </w:rPr>
        <w:t>一）部门预算管理。</w:t>
      </w:r>
    </w:p>
    <w:p w:rsidR="002B61A9" w:rsidRDefault="002B61A9" w:rsidP="002B61A9">
      <w:pPr>
        <w:widowControl/>
        <w:adjustRightInd w:val="0"/>
        <w:snapToGrid w:val="0"/>
        <w:spacing w:line="480" w:lineRule="exact"/>
        <w:ind w:firstLine="720"/>
        <w:jc w:val="left"/>
        <w:rPr>
          <w:rFonts w:ascii="仿宋_GB2312" w:eastAsia="仿宋_GB2312"/>
          <w:color w:val="0000FF"/>
          <w:kern w:val="0"/>
          <w:sz w:val="32"/>
          <w:szCs w:val="32"/>
          <w:lang w:val="zh-CN"/>
        </w:rPr>
      </w:pPr>
      <w:r>
        <w:rPr>
          <w:rFonts w:ascii="仿宋_GB2312" w:eastAsia="仿宋_GB2312" w:hint="eastAsia"/>
          <w:color w:val="000000"/>
          <w:kern w:val="0"/>
          <w:sz w:val="32"/>
          <w:szCs w:val="32"/>
          <w:lang w:val="zh-CN"/>
        </w:rPr>
        <w:t>201</w:t>
      </w:r>
      <w:r>
        <w:rPr>
          <w:rFonts w:ascii="仿宋_GB2312" w:eastAsia="仿宋_GB2312"/>
          <w:color w:val="000000"/>
          <w:kern w:val="0"/>
          <w:sz w:val="32"/>
          <w:szCs w:val="32"/>
          <w:lang w:val="zh-CN"/>
        </w:rPr>
        <w:t>8</w:t>
      </w:r>
      <w:r>
        <w:rPr>
          <w:rFonts w:ascii="仿宋_GB2312" w:eastAsia="仿宋_GB2312" w:hint="eastAsia"/>
          <w:color w:val="000000"/>
          <w:kern w:val="0"/>
          <w:sz w:val="32"/>
          <w:szCs w:val="32"/>
          <w:lang w:val="zh-CN"/>
        </w:rPr>
        <w:t>年，我局严格按照《预算法》、《阿坝州州级预算绩效目标管理办法》、《预算编制通知》等文件要求，完整编制部门整体绩效目标，合理量化项目绩效目标</w:t>
      </w:r>
      <w:bookmarkStart w:id="63" w:name="_Hlk20657734"/>
      <w:r>
        <w:rPr>
          <w:rFonts w:ascii="仿宋_GB2312" w:eastAsia="仿宋_GB2312" w:hint="eastAsia"/>
          <w:color w:val="000000"/>
          <w:kern w:val="0"/>
          <w:sz w:val="32"/>
          <w:szCs w:val="32"/>
          <w:lang w:val="zh-CN"/>
        </w:rPr>
        <w:t>完整编制部门整体绩效目标，按时完成报送工作。</w:t>
      </w:r>
    </w:p>
    <w:bookmarkEnd w:id="63"/>
    <w:p w:rsidR="002B61A9" w:rsidRDefault="002B61A9" w:rsidP="002B61A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在债务管理及非税收入执行情况方面，2018年无政府性债务管理、非</w:t>
      </w:r>
      <w:proofErr w:type="gramStart"/>
      <w:r>
        <w:rPr>
          <w:rFonts w:ascii="仿宋_GB2312" w:eastAsia="仿宋_GB2312" w:hint="eastAsia"/>
          <w:color w:val="000000"/>
          <w:kern w:val="0"/>
          <w:sz w:val="32"/>
          <w:szCs w:val="32"/>
          <w:lang w:val="zh-CN"/>
        </w:rPr>
        <w:t>税收入执收</w:t>
      </w:r>
      <w:proofErr w:type="gramEnd"/>
      <w:r>
        <w:rPr>
          <w:rFonts w:ascii="仿宋_GB2312" w:eastAsia="仿宋_GB2312" w:hint="eastAsia"/>
          <w:color w:val="000000"/>
          <w:kern w:val="0"/>
          <w:sz w:val="32"/>
          <w:szCs w:val="32"/>
          <w:lang w:val="zh-CN"/>
        </w:rPr>
        <w:t>。在政府采购实施计划方面，实施计划与政府采购预算、备案计划一致，中期</w:t>
      </w:r>
      <w:proofErr w:type="gramStart"/>
      <w:r>
        <w:rPr>
          <w:rFonts w:ascii="仿宋_GB2312" w:eastAsia="仿宋_GB2312" w:hint="eastAsia"/>
          <w:color w:val="000000"/>
          <w:kern w:val="0"/>
          <w:sz w:val="32"/>
          <w:szCs w:val="32"/>
          <w:lang w:val="zh-CN"/>
        </w:rPr>
        <w:t>无调整</w:t>
      </w:r>
      <w:proofErr w:type="gramEnd"/>
      <w:r>
        <w:rPr>
          <w:rFonts w:ascii="仿宋_GB2312" w:eastAsia="仿宋_GB2312" w:hint="eastAsia"/>
          <w:color w:val="000000"/>
          <w:kern w:val="0"/>
          <w:sz w:val="32"/>
          <w:szCs w:val="32"/>
          <w:lang w:val="zh-CN"/>
        </w:rPr>
        <w:t>或细化资金。在资产管理方面，安排专人专项管理资产，将所属单位国有资产全额纳入资产系统管理，实时更新系统数据，及时、准确、全面开展资产清查工作，真实、准确、全面上报国有资产报表数据，依法接受财政监督。在内控制度管理方面，内部控制制度健全完整并执行良好。在信息公开方面，严格按照要求对部门预算、决算、绩效信息对社会公开。在绩效评价方面，实施绩效评价项目与对下级预算单位开展整体绩效评价均做到全覆盖。</w:t>
      </w:r>
    </w:p>
    <w:p w:rsidR="002B61A9" w:rsidRDefault="002B61A9" w:rsidP="002B61A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（三）结果应用情况。</w:t>
      </w:r>
    </w:p>
    <w:p w:rsidR="002B61A9" w:rsidRDefault="002B61A9" w:rsidP="002B61A9">
      <w:pPr>
        <w:pStyle w:val="ab"/>
        <w:widowControl/>
        <w:shd w:val="clear" w:color="auto" w:fill="FFFFFF"/>
        <w:wordWrap w:val="0"/>
        <w:spacing w:beforeAutospacing="0" w:afterAutospacing="0" w:line="360" w:lineRule="atLeast"/>
        <w:ind w:firstLineChars="200" w:firstLine="640"/>
        <w:rPr>
          <w:rFonts w:ascii="仿宋" w:eastAsia="仿宋" w:hAnsi="仿宋" w:cs="仿宋_GB2312"/>
          <w:sz w:val="32"/>
          <w:szCs w:val="32"/>
        </w:rPr>
      </w:pPr>
      <w:r>
        <w:rPr>
          <w:rFonts w:ascii="仿宋_GB2312" w:eastAsia="仿宋_GB2312" w:hint="eastAsia"/>
          <w:color w:val="000000"/>
          <w:sz w:val="32"/>
          <w:szCs w:val="32"/>
          <w:lang w:val="zh-CN"/>
        </w:rPr>
        <w:t>通过对预算编制、预算执行、综合管理、整体效益等方面进行全面分析评价，</w:t>
      </w:r>
      <w:r>
        <w:rPr>
          <w:rFonts w:ascii="仿宋_GB2312" w:eastAsia="仿宋_GB2312"/>
          <w:color w:val="000000"/>
          <w:sz w:val="32"/>
          <w:szCs w:val="32"/>
          <w:lang w:val="zh-CN"/>
        </w:rPr>
        <w:t>按照目标要求完成项目支出，保证公务正常运行。</w:t>
      </w:r>
    </w:p>
    <w:p w:rsidR="002B61A9" w:rsidRDefault="002B61A9" w:rsidP="002B61A9">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lastRenderedPageBreak/>
        <w:t>（一）评价结论。</w:t>
      </w:r>
    </w:p>
    <w:p w:rsidR="002B61A9" w:rsidRDefault="002B61A9" w:rsidP="002B61A9">
      <w:pPr>
        <w:pStyle w:val="ab"/>
        <w:widowControl/>
        <w:shd w:val="clear" w:color="auto" w:fill="FFFFFF"/>
        <w:wordWrap w:val="0"/>
        <w:spacing w:beforeAutospacing="0" w:afterAutospacing="0" w:line="360" w:lineRule="atLeast"/>
        <w:ind w:firstLineChars="200" w:firstLine="640"/>
        <w:rPr>
          <w:rFonts w:ascii="仿宋_GB2312" w:eastAsia="仿宋_GB2312"/>
          <w:color w:val="000000"/>
          <w:sz w:val="32"/>
          <w:szCs w:val="32"/>
          <w:lang w:val="zh-CN"/>
        </w:rPr>
      </w:pPr>
      <w:r>
        <w:rPr>
          <w:rFonts w:ascii="仿宋_GB2312" w:eastAsia="仿宋_GB2312"/>
          <w:color w:val="000000"/>
          <w:sz w:val="32"/>
          <w:szCs w:val="32"/>
          <w:lang w:val="zh-CN"/>
        </w:rPr>
        <w:t>按照县政府的工作任务要求，结合</w:t>
      </w:r>
      <w:r>
        <w:rPr>
          <w:rFonts w:ascii="仿宋_GB2312" w:eastAsia="仿宋_GB2312" w:hint="eastAsia"/>
          <w:color w:val="000000"/>
          <w:sz w:val="32"/>
          <w:szCs w:val="32"/>
          <w:lang w:val="zh-CN"/>
        </w:rPr>
        <w:t>我局</w:t>
      </w:r>
      <w:r>
        <w:rPr>
          <w:rFonts w:ascii="仿宋_GB2312" w:eastAsia="仿宋_GB2312"/>
          <w:color w:val="000000"/>
          <w:sz w:val="32"/>
          <w:szCs w:val="32"/>
          <w:lang w:val="zh-CN"/>
        </w:rPr>
        <w:t>2018年度工作开展实际，根据年初工作计划有序开展各项工作，进一步细化工作任务，按照工作计划和要求细致分工，是财政收支预算执行得到了良好的制度保障和实施效果。</w:t>
      </w:r>
    </w:p>
    <w:p w:rsidR="002B61A9" w:rsidRDefault="002B61A9" w:rsidP="002B61A9">
      <w:pPr>
        <w:spacing w:line="580" w:lineRule="exact"/>
        <w:ind w:leftChars="200" w:left="420"/>
        <w:rPr>
          <w:rFonts w:ascii="仿宋" w:eastAsia="仿宋" w:hAnsi="仿宋" w:cs="仿宋_GB2312"/>
          <w:sz w:val="32"/>
          <w:szCs w:val="32"/>
        </w:rPr>
      </w:pPr>
      <w:r>
        <w:rPr>
          <w:rFonts w:ascii="仿宋" w:eastAsia="仿宋" w:hAnsi="仿宋" w:cs="仿宋_GB2312"/>
          <w:sz w:val="32"/>
          <w:szCs w:val="32"/>
        </w:rPr>
        <w:t>（二）存在问题</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 w:eastAsia="仿宋" w:hAnsi="仿宋" w:cs="仿宋_GB2312" w:hint="eastAsia"/>
          <w:sz w:val="32"/>
          <w:szCs w:val="32"/>
        </w:rPr>
        <w:t xml:space="preserve"> </w:t>
      </w:r>
      <w:r>
        <w:rPr>
          <w:rFonts w:ascii="仿宋_GB2312" w:eastAsia="仿宋_GB2312" w:hint="eastAsia"/>
          <w:color w:val="000000"/>
          <w:kern w:val="0"/>
          <w:sz w:val="32"/>
          <w:szCs w:val="32"/>
          <w:lang w:val="zh-CN"/>
        </w:rPr>
        <w:t>1.</w:t>
      </w:r>
      <w:r>
        <w:rPr>
          <w:rFonts w:ascii="仿宋_GB2312" w:eastAsia="仿宋_GB2312"/>
          <w:color w:val="000000"/>
          <w:kern w:val="0"/>
          <w:sz w:val="32"/>
          <w:szCs w:val="32"/>
          <w:lang w:val="zh-CN"/>
        </w:rPr>
        <w:t>根据绩效评价工作要求，成立了工作领导小组，但是总体认识还不够，时间较为仓促，评价内容没有更进一步，更细致。评价内容局限于表面现象，没有深入分析。</w:t>
      </w:r>
      <w:r>
        <w:rPr>
          <w:rFonts w:ascii="仿宋_GB2312" w:eastAsia="仿宋_GB2312" w:hint="eastAsia"/>
          <w:color w:val="000000"/>
          <w:kern w:val="0"/>
          <w:sz w:val="32"/>
          <w:szCs w:val="32"/>
          <w:lang w:val="zh-CN"/>
        </w:rPr>
        <w:t xml:space="preserve"> </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2.项目资金支付进度不及时，影响支付进度。</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3.项目组织管理有待加强。项目调整及履行基本建设程序等项目管理制度执行不到位的问题。</w:t>
      </w:r>
    </w:p>
    <w:p w:rsidR="002B61A9" w:rsidRDefault="002B61A9" w:rsidP="002B61A9">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（三）改进建议。</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 xml:space="preserve">一是强化绩效理念，深入推进评价工作。把财政绩效评价作为转变政府职能、深化财政改革、促进科学理财的重要工作来抓，健全完善制度办法，切实加强组织领导，深入推进评价工作，提升整体绩效管理水平。 </w:t>
      </w:r>
    </w:p>
    <w:p w:rsidR="002B61A9" w:rsidRDefault="002B61A9" w:rsidP="002B61A9">
      <w:pPr>
        <w:spacing w:line="58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二是加快项目进程，加强资金拨付进度。</w:t>
      </w:r>
    </w:p>
    <w:p w:rsidR="002B61A9" w:rsidRDefault="002B61A9" w:rsidP="002B61A9">
      <w:r>
        <w:rPr>
          <w:rFonts w:ascii="仿宋_GB2312" w:eastAsia="仿宋_GB2312" w:hint="eastAsia"/>
          <w:color w:val="000000"/>
          <w:kern w:val="0"/>
          <w:sz w:val="32"/>
          <w:szCs w:val="32"/>
          <w:lang w:val="zh-CN"/>
        </w:rPr>
        <w:t xml:space="preserve"> </w:t>
      </w:r>
      <w:r>
        <w:rPr>
          <w:rFonts w:ascii="仿宋_GB2312" w:eastAsia="仿宋_GB2312" w:hint="eastAsia"/>
          <w:color w:val="000000"/>
          <w:kern w:val="0"/>
          <w:sz w:val="32"/>
          <w:szCs w:val="32"/>
        </w:rPr>
        <w:t xml:space="preserve">   </w:t>
      </w:r>
      <w:r>
        <w:rPr>
          <w:rFonts w:ascii="仿宋_GB2312" w:eastAsia="仿宋_GB2312" w:hint="eastAsia"/>
          <w:color w:val="000000"/>
          <w:kern w:val="0"/>
          <w:sz w:val="32"/>
          <w:szCs w:val="32"/>
          <w:lang w:val="zh-CN"/>
        </w:rPr>
        <w:t>三是强化整改落实，构建长效机制。对发现的问题逐一整改，全面核查，举一反三，确保整改到位。对评价发现的问题，深入分析原因，采取措施尽快整改，主要领导亲自抓，组织专门力量，专人专项落实，立即整改，不得遗漏。</w:t>
      </w:r>
    </w:p>
    <w:p w:rsidR="00CE49DA" w:rsidRDefault="00CE49DA" w:rsidP="00622830">
      <w:pPr>
        <w:pStyle w:val="2"/>
        <w:rPr>
          <w:rStyle w:val="1Char"/>
          <w:rFonts w:ascii="仿宋" w:eastAsia="仿宋" w:hAnsi="仿宋"/>
          <w:sz w:val="32"/>
          <w:szCs w:val="32"/>
        </w:rPr>
      </w:pPr>
      <w:r w:rsidRPr="00CE49DA">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2"/>
    </w:p>
    <w:p w:rsidR="000D1D50" w:rsidRPr="00622830" w:rsidRDefault="00A268C4" w:rsidP="002F1818">
      <w:pPr>
        <w:spacing w:line="600" w:lineRule="exact"/>
        <w:jc w:val="center"/>
        <w:outlineLvl w:val="0"/>
        <w:rPr>
          <w:rStyle w:val="1Char"/>
          <w:rFonts w:ascii="黑体" w:eastAsia="黑体" w:hAnsi="黑体"/>
          <w:b w:val="0"/>
        </w:rPr>
      </w:pPr>
      <w:bookmarkStart w:id="64" w:name="_Toc15396618"/>
      <w:r w:rsidRPr="00622830">
        <w:rPr>
          <w:rFonts w:ascii="黑体" w:eastAsia="黑体" w:hAnsi="黑体" w:hint="eastAsia"/>
          <w:color w:val="000000"/>
          <w:sz w:val="44"/>
          <w:szCs w:val="44"/>
        </w:rPr>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8"/>
      <w:bookmarkEnd w:id="64"/>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5"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5"/>
    </w:p>
    <w:p w:rsidR="002F1818" w:rsidRPr="00BC5361" w:rsidRDefault="0097099F" w:rsidP="0079426B">
      <w:pPr>
        <w:pStyle w:val="2"/>
        <w:rPr>
          <w:rFonts w:ascii="仿宋" w:eastAsia="仿宋" w:hAnsi="仿宋"/>
          <w:color w:val="000000"/>
        </w:rPr>
      </w:pPr>
      <w:bookmarkStart w:id="66"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6"/>
    </w:p>
    <w:p w:rsidR="002F1818" w:rsidRPr="00BC5361" w:rsidRDefault="0097099F" w:rsidP="0079426B">
      <w:pPr>
        <w:pStyle w:val="2"/>
        <w:rPr>
          <w:rFonts w:ascii="仿宋" w:eastAsia="仿宋" w:hAnsi="仿宋"/>
          <w:color w:val="000000"/>
        </w:rPr>
      </w:pPr>
      <w:bookmarkStart w:id="67"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7"/>
    </w:p>
    <w:p w:rsidR="002F1818" w:rsidRPr="00BC5361" w:rsidRDefault="0097099F" w:rsidP="0079426B">
      <w:pPr>
        <w:pStyle w:val="2"/>
        <w:rPr>
          <w:rFonts w:ascii="仿宋" w:eastAsia="仿宋" w:hAnsi="仿宋"/>
          <w:b w:val="0"/>
          <w:color w:val="000000"/>
        </w:rPr>
      </w:pPr>
      <w:bookmarkStart w:id="68"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8"/>
    </w:p>
    <w:p w:rsidR="002F1818" w:rsidRPr="00BC5361" w:rsidRDefault="0097099F" w:rsidP="0079426B">
      <w:pPr>
        <w:pStyle w:val="2"/>
        <w:rPr>
          <w:rFonts w:ascii="仿宋" w:eastAsia="仿宋" w:hAnsi="仿宋"/>
          <w:color w:val="000000"/>
        </w:rPr>
      </w:pPr>
      <w:bookmarkStart w:id="69"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9"/>
    </w:p>
    <w:p w:rsidR="002F1818" w:rsidRPr="00BC5361" w:rsidRDefault="0097099F" w:rsidP="0079426B">
      <w:pPr>
        <w:pStyle w:val="2"/>
        <w:rPr>
          <w:rFonts w:ascii="仿宋" w:eastAsia="仿宋" w:hAnsi="仿宋"/>
          <w:color w:val="000000"/>
        </w:rPr>
      </w:pPr>
      <w:bookmarkStart w:id="70"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70"/>
    </w:p>
    <w:p w:rsidR="002F1818" w:rsidRPr="00BC5361" w:rsidRDefault="0097099F" w:rsidP="0079426B">
      <w:pPr>
        <w:pStyle w:val="2"/>
        <w:rPr>
          <w:rFonts w:ascii="仿宋" w:eastAsia="仿宋" w:hAnsi="仿宋"/>
          <w:color w:val="000000"/>
        </w:rPr>
      </w:pPr>
      <w:bookmarkStart w:id="71"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71"/>
    </w:p>
    <w:p w:rsidR="002F1818" w:rsidRPr="00BC5361" w:rsidRDefault="0097099F" w:rsidP="0079426B">
      <w:pPr>
        <w:pStyle w:val="2"/>
        <w:rPr>
          <w:rFonts w:ascii="仿宋" w:eastAsia="仿宋" w:hAnsi="仿宋"/>
          <w:color w:val="000000"/>
        </w:rPr>
      </w:pPr>
      <w:bookmarkStart w:id="72"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2"/>
    </w:p>
    <w:p w:rsidR="002F1818" w:rsidRPr="00BC5361" w:rsidRDefault="0097099F" w:rsidP="0079426B">
      <w:pPr>
        <w:pStyle w:val="2"/>
        <w:rPr>
          <w:rFonts w:ascii="仿宋" w:eastAsia="仿宋" w:hAnsi="仿宋"/>
          <w:color w:val="000000"/>
        </w:rPr>
      </w:pPr>
      <w:bookmarkStart w:id="73"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3"/>
    </w:p>
    <w:p w:rsidR="002F1818" w:rsidRPr="00BC5361" w:rsidRDefault="0097099F" w:rsidP="0079426B">
      <w:pPr>
        <w:pStyle w:val="2"/>
        <w:rPr>
          <w:rFonts w:ascii="仿宋" w:eastAsia="仿宋" w:hAnsi="仿宋"/>
          <w:color w:val="000000"/>
        </w:rPr>
      </w:pPr>
      <w:bookmarkStart w:id="74"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4"/>
    </w:p>
    <w:p w:rsidR="002F1818" w:rsidRPr="00BC5361" w:rsidRDefault="0097099F" w:rsidP="0079426B">
      <w:pPr>
        <w:pStyle w:val="2"/>
        <w:rPr>
          <w:rFonts w:ascii="仿宋" w:eastAsia="仿宋" w:hAnsi="仿宋"/>
          <w:color w:val="000000"/>
        </w:rPr>
      </w:pPr>
      <w:bookmarkStart w:id="75"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5"/>
    </w:p>
    <w:p w:rsidR="002F1818" w:rsidRPr="00BC5361" w:rsidRDefault="0097099F" w:rsidP="0079426B">
      <w:pPr>
        <w:pStyle w:val="2"/>
        <w:rPr>
          <w:rFonts w:ascii="仿宋" w:eastAsia="仿宋" w:hAnsi="仿宋"/>
          <w:color w:val="000000"/>
        </w:rPr>
      </w:pPr>
      <w:bookmarkStart w:id="76"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6"/>
    </w:p>
    <w:p w:rsidR="002F1818" w:rsidRPr="00BC5361" w:rsidRDefault="0097099F" w:rsidP="0079426B">
      <w:pPr>
        <w:pStyle w:val="2"/>
        <w:rPr>
          <w:rFonts w:ascii="仿宋" w:eastAsia="仿宋" w:hAnsi="仿宋"/>
          <w:color w:val="000000" w:themeColor="text1"/>
        </w:rPr>
      </w:pPr>
      <w:bookmarkStart w:id="77"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7"/>
    </w:p>
    <w:sectPr w:rsidR="002F1818" w:rsidRPr="00BC5361" w:rsidSect="007127B7">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4C58" w:rsidRDefault="00434C58">
      <w:r>
        <w:separator/>
      </w:r>
    </w:p>
  </w:endnote>
  <w:endnote w:type="continuationSeparator" w:id="0">
    <w:p w:rsidR="00434C58" w:rsidRDefault="00434C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altName w:val="楷体"/>
    <w:panose1 w:val="00000000000000000000"/>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PUA">
    <w:altName w:val="宋体"/>
    <w:charset w:val="00"/>
    <w:family w:val="auto"/>
    <w:pitch w:val="default"/>
    <w:sig w:usb0="00000000" w:usb1="00000000" w:usb2="00000010" w:usb3="00000000" w:csb0="00040000" w:csb1="00000000"/>
  </w:font>
  <w:font w:name="??">
    <w:altName w:val="Times New Roman"/>
    <w:charset w:val="00"/>
    <w:family w:val="roman"/>
    <w:pitch w:val="default"/>
    <w:sig w:usb0="00000000" w:usb1="00000000" w:usb2="00000000" w:usb3="00000000" w:csb0="00000001" w:csb1="00000000"/>
  </w:font>
  <w:font w:name="??_GB2312">
    <w:altName w:val="Times New Roman"/>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docPartObj>
        <w:docPartGallery w:val="Page Numbers (Bottom of Page)"/>
        <w:docPartUnique/>
      </w:docPartObj>
    </w:sdtPr>
    <w:sdtContent>
      <w:p w:rsidR="00434C58" w:rsidRDefault="00472612">
        <w:pPr>
          <w:pStyle w:val="a4"/>
          <w:jc w:val="center"/>
        </w:pPr>
        <w:fldSimple w:instr="PAGE   \* MERGEFORMAT">
          <w:r w:rsidR="00C82CF3" w:rsidRPr="00C82CF3">
            <w:rPr>
              <w:noProof/>
              <w:lang w:val="zh-CN"/>
            </w:rPr>
            <w:t>21</w:t>
          </w:r>
        </w:fldSimple>
      </w:p>
    </w:sdtContent>
  </w:sdt>
  <w:p w:rsidR="00434C58" w:rsidRDefault="00434C5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4C58" w:rsidRDefault="00434C58">
      <w:r>
        <w:separator/>
      </w:r>
    </w:p>
  </w:footnote>
  <w:footnote w:type="continuationSeparator" w:id="0">
    <w:p w:rsidR="00434C58" w:rsidRDefault="00434C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C58" w:rsidRDefault="00434C58">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8588513A"/>
    <w:lvl w:ilvl="0">
      <w:start w:val="1"/>
      <w:numFmt w:val="chineseCounting"/>
      <w:suff w:val="nothing"/>
      <w:lvlText w:val="（%1）"/>
      <w:lvlJc w:val="left"/>
      <w:rPr>
        <w:rFonts w:ascii="楷体_GB2312" w:eastAsia="楷体_GB2312" w:hAnsi="楷体_GB2312" w:cs="楷体_GB2312" w:hint="eastAsia"/>
        <w:b/>
        <w:bCs/>
        <w:sz w:val="32"/>
        <w:szCs w:val="32"/>
        <w:lang w:val="en-US"/>
      </w:rPr>
    </w:lvl>
  </w:abstractNum>
  <w:abstractNum w:abstractNumId="4">
    <w:nsid w:val="11E9B184"/>
    <w:multiLevelType w:val="singleLevel"/>
    <w:tmpl w:val="11E9B184"/>
    <w:lvl w:ilvl="0">
      <w:start w:val="19"/>
      <w:numFmt w:val="decimal"/>
      <w:lvlText w:val="%1."/>
      <w:lvlJc w:val="left"/>
      <w:pPr>
        <w:tabs>
          <w:tab w:val="left" w:pos="312"/>
        </w:tabs>
      </w:pPr>
    </w:lvl>
  </w:abstractNum>
  <w:abstractNum w:abstractNumId="5">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5B5733A1"/>
    <w:multiLevelType w:val="singleLevel"/>
    <w:tmpl w:val="5B5733A1"/>
    <w:lvl w:ilvl="0">
      <w:start w:val="3"/>
      <w:numFmt w:val="chineseCounting"/>
      <w:suff w:val="nothing"/>
      <w:lvlText w:val="（%1）"/>
      <w:lvlJc w:val="left"/>
      <w:rPr>
        <w:rFonts w:hint="eastAsia"/>
      </w:rPr>
    </w:lvl>
  </w:abstractNum>
  <w:abstractNum w:abstractNumId="9">
    <w:nsid w:val="5CA53276"/>
    <w:multiLevelType w:val="singleLevel"/>
    <w:tmpl w:val="5CA53276"/>
    <w:lvl w:ilvl="0">
      <w:start w:val="8"/>
      <w:numFmt w:val="chineseCounting"/>
      <w:suff w:val="nothing"/>
      <w:lvlText w:val="%1、"/>
      <w:lvlJc w:val="left"/>
      <w:rPr>
        <w:rFonts w:hint="eastAsia"/>
      </w:rPr>
    </w:lvl>
  </w:abstractNum>
  <w:abstractNum w:abstractNumId="1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10"/>
  </w:num>
  <w:num w:numId="2">
    <w:abstractNumId w:val="5"/>
  </w:num>
  <w:num w:numId="3">
    <w:abstractNumId w:val="1"/>
  </w:num>
  <w:num w:numId="4">
    <w:abstractNumId w:val="8"/>
  </w:num>
  <w:num w:numId="5">
    <w:abstractNumId w:val="2"/>
  </w:num>
  <w:num w:numId="6">
    <w:abstractNumId w:val="3"/>
  </w:num>
  <w:num w:numId="7">
    <w:abstractNumId w:val="7"/>
  </w:num>
  <w:num w:numId="8">
    <w:abstractNumId w:val="9"/>
  </w:num>
  <w:num w:numId="9">
    <w:abstractNumId w:val="0"/>
  </w:num>
  <w:num w:numId="10">
    <w:abstractNumId w:val="6"/>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1361C"/>
    <w:rsid w:val="000222C6"/>
    <w:rsid w:val="0002549F"/>
    <w:rsid w:val="000428A8"/>
    <w:rsid w:val="0006487A"/>
    <w:rsid w:val="00065F8F"/>
    <w:rsid w:val="000727F7"/>
    <w:rsid w:val="000768F2"/>
    <w:rsid w:val="0009184B"/>
    <w:rsid w:val="0009593C"/>
    <w:rsid w:val="000B03D3"/>
    <w:rsid w:val="000B047F"/>
    <w:rsid w:val="000B5923"/>
    <w:rsid w:val="000B5A48"/>
    <w:rsid w:val="000B6FF3"/>
    <w:rsid w:val="000C3467"/>
    <w:rsid w:val="000C3CA6"/>
    <w:rsid w:val="000D1267"/>
    <w:rsid w:val="000D1D50"/>
    <w:rsid w:val="000D5782"/>
    <w:rsid w:val="000E6613"/>
    <w:rsid w:val="000E7119"/>
    <w:rsid w:val="00114E9B"/>
    <w:rsid w:val="00115950"/>
    <w:rsid w:val="00131173"/>
    <w:rsid w:val="0014729F"/>
    <w:rsid w:val="00157BAB"/>
    <w:rsid w:val="001654D1"/>
    <w:rsid w:val="00177F03"/>
    <w:rsid w:val="0018106D"/>
    <w:rsid w:val="001877A7"/>
    <w:rsid w:val="00191536"/>
    <w:rsid w:val="00196687"/>
    <w:rsid w:val="001C0962"/>
    <w:rsid w:val="001D7531"/>
    <w:rsid w:val="001E66C4"/>
    <w:rsid w:val="001E737D"/>
    <w:rsid w:val="001F0592"/>
    <w:rsid w:val="001F7506"/>
    <w:rsid w:val="002006CD"/>
    <w:rsid w:val="00202B36"/>
    <w:rsid w:val="00204B7A"/>
    <w:rsid w:val="0021101A"/>
    <w:rsid w:val="0021229F"/>
    <w:rsid w:val="00220536"/>
    <w:rsid w:val="00235629"/>
    <w:rsid w:val="00260C38"/>
    <w:rsid w:val="002616C0"/>
    <w:rsid w:val="002662AA"/>
    <w:rsid w:val="002670AA"/>
    <w:rsid w:val="00280496"/>
    <w:rsid w:val="00295495"/>
    <w:rsid w:val="002B2613"/>
    <w:rsid w:val="002B3390"/>
    <w:rsid w:val="002B61A9"/>
    <w:rsid w:val="002F1818"/>
    <w:rsid w:val="002F567B"/>
    <w:rsid w:val="00310791"/>
    <w:rsid w:val="00317DA3"/>
    <w:rsid w:val="003216A9"/>
    <w:rsid w:val="00336341"/>
    <w:rsid w:val="00344681"/>
    <w:rsid w:val="0037013F"/>
    <w:rsid w:val="00380C92"/>
    <w:rsid w:val="0038289E"/>
    <w:rsid w:val="003A484F"/>
    <w:rsid w:val="003B0BE0"/>
    <w:rsid w:val="003B0C1B"/>
    <w:rsid w:val="003B376A"/>
    <w:rsid w:val="003B688C"/>
    <w:rsid w:val="003C0291"/>
    <w:rsid w:val="003C39AE"/>
    <w:rsid w:val="003C7B60"/>
    <w:rsid w:val="003D1FB2"/>
    <w:rsid w:val="003D66DA"/>
    <w:rsid w:val="003E1310"/>
    <w:rsid w:val="003E6F55"/>
    <w:rsid w:val="003F3F0E"/>
    <w:rsid w:val="003F6975"/>
    <w:rsid w:val="00406254"/>
    <w:rsid w:val="004223DE"/>
    <w:rsid w:val="00422D3D"/>
    <w:rsid w:val="004305E8"/>
    <w:rsid w:val="00430984"/>
    <w:rsid w:val="00434489"/>
    <w:rsid w:val="00434C58"/>
    <w:rsid w:val="00437085"/>
    <w:rsid w:val="00443880"/>
    <w:rsid w:val="00443CD8"/>
    <w:rsid w:val="004464F4"/>
    <w:rsid w:val="00471401"/>
    <w:rsid w:val="00472612"/>
    <w:rsid w:val="00473F31"/>
    <w:rsid w:val="00477C52"/>
    <w:rsid w:val="0048263A"/>
    <w:rsid w:val="00487E5D"/>
    <w:rsid w:val="004A1E87"/>
    <w:rsid w:val="004A711F"/>
    <w:rsid w:val="004B199D"/>
    <w:rsid w:val="004B4690"/>
    <w:rsid w:val="004E0A2D"/>
    <w:rsid w:val="004E206B"/>
    <w:rsid w:val="004E6DF7"/>
    <w:rsid w:val="004F0FBD"/>
    <w:rsid w:val="00505A47"/>
    <w:rsid w:val="00512FDA"/>
    <w:rsid w:val="00520DA0"/>
    <w:rsid w:val="00554549"/>
    <w:rsid w:val="005664BB"/>
    <w:rsid w:val="0057481D"/>
    <w:rsid w:val="0058486E"/>
    <w:rsid w:val="005973CE"/>
    <w:rsid w:val="005D1C8B"/>
    <w:rsid w:val="005D30E5"/>
    <w:rsid w:val="005D5CED"/>
    <w:rsid w:val="005F1A4C"/>
    <w:rsid w:val="0060199D"/>
    <w:rsid w:val="00605688"/>
    <w:rsid w:val="006070AF"/>
    <w:rsid w:val="00607E6C"/>
    <w:rsid w:val="006101B1"/>
    <w:rsid w:val="00614E44"/>
    <w:rsid w:val="00622830"/>
    <w:rsid w:val="00624608"/>
    <w:rsid w:val="00630AEF"/>
    <w:rsid w:val="006325F8"/>
    <w:rsid w:val="00634C9A"/>
    <w:rsid w:val="00637F55"/>
    <w:rsid w:val="00642347"/>
    <w:rsid w:val="006440E4"/>
    <w:rsid w:val="00644DD4"/>
    <w:rsid w:val="0066343B"/>
    <w:rsid w:val="00664777"/>
    <w:rsid w:val="00672385"/>
    <w:rsid w:val="006748A4"/>
    <w:rsid w:val="00683E73"/>
    <w:rsid w:val="00690D59"/>
    <w:rsid w:val="006A3141"/>
    <w:rsid w:val="006A5E34"/>
    <w:rsid w:val="006B2422"/>
    <w:rsid w:val="006B2B9A"/>
    <w:rsid w:val="006C1937"/>
    <w:rsid w:val="006F020C"/>
    <w:rsid w:val="007127B7"/>
    <w:rsid w:val="00716370"/>
    <w:rsid w:val="00716878"/>
    <w:rsid w:val="007416B6"/>
    <w:rsid w:val="00746F48"/>
    <w:rsid w:val="0075404D"/>
    <w:rsid w:val="0076182A"/>
    <w:rsid w:val="00767B7E"/>
    <w:rsid w:val="007770C3"/>
    <w:rsid w:val="00784D24"/>
    <w:rsid w:val="00785FBA"/>
    <w:rsid w:val="00786E4A"/>
    <w:rsid w:val="007875EB"/>
    <w:rsid w:val="0079426B"/>
    <w:rsid w:val="007950F2"/>
    <w:rsid w:val="007A450B"/>
    <w:rsid w:val="007D312A"/>
    <w:rsid w:val="007D3F19"/>
    <w:rsid w:val="007E23B0"/>
    <w:rsid w:val="007F1991"/>
    <w:rsid w:val="007F2C2F"/>
    <w:rsid w:val="007F55FC"/>
    <w:rsid w:val="007F5665"/>
    <w:rsid w:val="00800112"/>
    <w:rsid w:val="00805529"/>
    <w:rsid w:val="00816768"/>
    <w:rsid w:val="008253BB"/>
    <w:rsid w:val="0083706E"/>
    <w:rsid w:val="008423A5"/>
    <w:rsid w:val="00850625"/>
    <w:rsid w:val="00853718"/>
    <w:rsid w:val="00855221"/>
    <w:rsid w:val="00860645"/>
    <w:rsid w:val="00871F71"/>
    <w:rsid w:val="00885AF4"/>
    <w:rsid w:val="008939CD"/>
    <w:rsid w:val="008B768C"/>
    <w:rsid w:val="008C3891"/>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A2A59"/>
    <w:rsid w:val="009B2C43"/>
    <w:rsid w:val="009B4EAE"/>
    <w:rsid w:val="009B7573"/>
    <w:rsid w:val="009C213A"/>
    <w:rsid w:val="009C22F4"/>
    <w:rsid w:val="009C2E98"/>
    <w:rsid w:val="009C4B69"/>
    <w:rsid w:val="009D3447"/>
    <w:rsid w:val="009D4711"/>
    <w:rsid w:val="009F1185"/>
    <w:rsid w:val="009F18CD"/>
    <w:rsid w:val="009F2A13"/>
    <w:rsid w:val="00A04EB0"/>
    <w:rsid w:val="00A13CC1"/>
    <w:rsid w:val="00A15093"/>
    <w:rsid w:val="00A16847"/>
    <w:rsid w:val="00A237D8"/>
    <w:rsid w:val="00A268C4"/>
    <w:rsid w:val="00A307CD"/>
    <w:rsid w:val="00A40A00"/>
    <w:rsid w:val="00A4142F"/>
    <w:rsid w:val="00A4680D"/>
    <w:rsid w:val="00A56DF2"/>
    <w:rsid w:val="00A67AB5"/>
    <w:rsid w:val="00A91760"/>
    <w:rsid w:val="00A93B00"/>
    <w:rsid w:val="00A93C21"/>
    <w:rsid w:val="00AC3C6A"/>
    <w:rsid w:val="00AD5620"/>
    <w:rsid w:val="00AD7C1B"/>
    <w:rsid w:val="00AE0708"/>
    <w:rsid w:val="00AE16BA"/>
    <w:rsid w:val="00AE1EBE"/>
    <w:rsid w:val="00AE5538"/>
    <w:rsid w:val="00B03C9D"/>
    <w:rsid w:val="00B060AE"/>
    <w:rsid w:val="00B10517"/>
    <w:rsid w:val="00B14E76"/>
    <w:rsid w:val="00B161B8"/>
    <w:rsid w:val="00B2048C"/>
    <w:rsid w:val="00B22C27"/>
    <w:rsid w:val="00B310B9"/>
    <w:rsid w:val="00B35F3F"/>
    <w:rsid w:val="00B36CBB"/>
    <w:rsid w:val="00B425E0"/>
    <w:rsid w:val="00B440AA"/>
    <w:rsid w:val="00B44B70"/>
    <w:rsid w:val="00B53C56"/>
    <w:rsid w:val="00B555AF"/>
    <w:rsid w:val="00B704A5"/>
    <w:rsid w:val="00B72665"/>
    <w:rsid w:val="00B77EA6"/>
    <w:rsid w:val="00B81598"/>
    <w:rsid w:val="00B82D13"/>
    <w:rsid w:val="00B841F1"/>
    <w:rsid w:val="00B944D6"/>
    <w:rsid w:val="00B97241"/>
    <w:rsid w:val="00BB4DF0"/>
    <w:rsid w:val="00BC289F"/>
    <w:rsid w:val="00BC5361"/>
    <w:rsid w:val="00BC5460"/>
    <w:rsid w:val="00BC6B50"/>
    <w:rsid w:val="00BD0E25"/>
    <w:rsid w:val="00BE47AE"/>
    <w:rsid w:val="00BF3B97"/>
    <w:rsid w:val="00BF5BD6"/>
    <w:rsid w:val="00C03E31"/>
    <w:rsid w:val="00C33E72"/>
    <w:rsid w:val="00C354B2"/>
    <w:rsid w:val="00C35554"/>
    <w:rsid w:val="00C42709"/>
    <w:rsid w:val="00C533CC"/>
    <w:rsid w:val="00C5751C"/>
    <w:rsid w:val="00C61BFC"/>
    <w:rsid w:val="00C62B85"/>
    <w:rsid w:val="00C65438"/>
    <w:rsid w:val="00C82CF3"/>
    <w:rsid w:val="00C91CBB"/>
    <w:rsid w:val="00CB301F"/>
    <w:rsid w:val="00CC09B6"/>
    <w:rsid w:val="00CC666F"/>
    <w:rsid w:val="00CD1E3F"/>
    <w:rsid w:val="00CE44F6"/>
    <w:rsid w:val="00CE49DA"/>
    <w:rsid w:val="00CE4FA1"/>
    <w:rsid w:val="00CE7B61"/>
    <w:rsid w:val="00D00095"/>
    <w:rsid w:val="00D03BE7"/>
    <w:rsid w:val="00D20620"/>
    <w:rsid w:val="00D24CFF"/>
    <w:rsid w:val="00D26091"/>
    <w:rsid w:val="00D34E7C"/>
    <w:rsid w:val="00D35489"/>
    <w:rsid w:val="00D51276"/>
    <w:rsid w:val="00D645DD"/>
    <w:rsid w:val="00D7035F"/>
    <w:rsid w:val="00D85657"/>
    <w:rsid w:val="00D86D33"/>
    <w:rsid w:val="00DA65AC"/>
    <w:rsid w:val="00DB1913"/>
    <w:rsid w:val="00DC410D"/>
    <w:rsid w:val="00DC68CA"/>
    <w:rsid w:val="00DC7CBA"/>
    <w:rsid w:val="00DD73B7"/>
    <w:rsid w:val="00DF28BC"/>
    <w:rsid w:val="00DF34B9"/>
    <w:rsid w:val="00E01053"/>
    <w:rsid w:val="00E07ACF"/>
    <w:rsid w:val="00E331A1"/>
    <w:rsid w:val="00E33202"/>
    <w:rsid w:val="00E336A9"/>
    <w:rsid w:val="00E33985"/>
    <w:rsid w:val="00E41E24"/>
    <w:rsid w:val="00E50624"/>
    <w:rsid w:val="00E568DF"/>
    <w:rsid w:val="00E64269"/>
    <w:rsid w:val="00E71519"/>
    <w:rsid w:val="00E80847"/>
    <w:rsid w:val="00E82267"/>
    <w:rsid w:val="00EA010F"/>
    <w:rsid w:val="00EA1060"/>
    <w:rsid w:val="00EB7F1F"/>
    <w:rsid w:val="00ED1B63"/>
    <w:rsid w:val="00ED3C1F"/>
    <w:rsid w:val="00ED4085"/>
    <w:rsid w:val="00ED420E"/>
    <w:rsid w:val="00EE2F57"/>
    <w:rsid w:val="00EE6D4D"/>
    <w:rsid w:val="00EF4C34"/>
    <w:rsid w:val="00EF4E44"/>
    <w:rsid w:val="00EF77C6"/>
    <w:rsid w:val="00F05438"/>
    <w:rsid w:val="00F1361C"/>
    <w:rsid w:val="00F160C7"/>
    <w:rsid w:val="00F2787A"/>
    <w:rsid w:val="00F36D8F"/>
    <w:rsid w:val="00F40A58"/>
    <w:rsid w:val="00F417B1"/>
    <w:rsid w:val="00F602DF"/>
    <w:rsid w:val="00F61B31"/>
    <w:rsid w:val="00F81FD9"/>
    <w:rsid w:val="00F841AA"/>
    <w:rsid w:val="00F868CE"/>
    <w:rsid w:val="00F91A1E"/>
    <w:rsid w:val="00FA23E8"/>
    <w:rsid w:val="00FC0701"/>
    <w:rsid w:val="00FD3CC1"/>
    <w:rsid w:val="00FF1E02"/>
    <w:rsid w:val="00FF30B4"/>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Document Map" w:uiPriority="0"/>
    <w:lsdException w:name="Normal (Web)" w:uiPriority="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F1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EB7F1F"/>
    <w:pPr>
      <w:spacing w:beforeLines="30"/>
    </w:pPr>
    <w:rPr>
      <w:rFonts w:ascii="仿宋_GB2312" w:eastAsia="仿宋_GB2312"/>
      <w:kern w:val="0"/>
      <w:sz w:val="30"/>
    </w:rPr>
  </w:style>
  <w:style w:type="paragraph" w:styleId="a4">
    <w:name w:val="footer"/>
    <w:basedOn w:val="a"/>
    <w:link w:val="Char0"/>
    <w:uiPriority w:val="99"/>
    <w:rsid w:val="00EB7F1F"/>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EB7F1F"/>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sid w:val="00EB7F1F"/>
    <w:rPr>
      <w:b/>
    </w:rPr>
  </w:style>
  <w:style w:type="character" w:customStyle="1" w:styleId="HeaderChar">
    <w:name w:val="Header Char"/>
    <w:basedOn w:val="a0"/>
    <w:uiPriority w:val="99"/>
    <w:semiHidden/>
    <w:rsid w:val="00EB7F1F"/>
    <w:rPr>
      <w:rFonts w:ascii="Times New Roman" w:hAnsi="Times New Roman"/>
      <w:sz w:val="18"/>
      <w:szCs w:val="18"/>
    </w:rPr>
  </w:style>
  <w:style w:type="character" w:customStyle="1" w:styleId="Char1">
    <w:name w:val="页眉 Char"/>
    <w:link w:val="a5"/>
    <w:uiPriority w:val="99"/>
    <w:semiHidden/>
    <w:locked/>
    <w:rsid w:val="00EB7F1F"/>
    <w:rPr>
      <w:sz w:val="18"/>
    </w:rPr>
  </w:style>
  <w:style w:type="character" w:customStyle="1" w:styleId="FooterChar">
    <w:name w:val="Footer Char"/>
    <w:basedOn w:val="a0"/>
    <w:uiPriority w:val="99"/>
    <w:semiHidden/>
    <w:rsid w:val="00EB7F1F"/>
    <w:rPr>
      <w:rFonts w:ascii="Times New Roman" w:hAnsi="Times New Roman"/>
      <w:sz w:val="18"/>
      <w:szCs w:val="18"/>
    </w:rPr>
  </w:style>
  <w:style w:type="character" w:customStyle="1" w:styleId="Char0">
    <w:name w:val="页脚 Char"/>
    <w:link w:val="a4"/>
    <w:uiPriority w:val="99"/>
    <w:locked/>
    <w:rsid w:val="00EB7F1F"/>
    <w:rPr>
      <w:sz w:val="18"/>
    </w:rPr>
  </w:style>
  <w:style w:type="character" w:customStyle="1" w:styleId="BodyTextChar">
    <w:name w:val="Body Text Char"/>
    <w:basedOn w:val="a0"/>
    <w:uiPriority w:val="99"/>
    <w:semiHidden/>
    <w:rsid w:val="00EB7F1F"/>
    <w:rPr>
      <w:rFonts w:ascii="Times New Roman" w:hAnsi="Times New Roman"/>
      <w:szCs w:val="24"/>
    </w:rPr>
  </w:style>
  <w:style w:type="character" w:customStyle="1" w:styleId="Char">
    <w:name w:val="正文文本 Char"/>
    <w:link w:val="a3"/>
    <w:uiPriority w:val="99"/>
    <w:locked/>
    <w:rsid w:val="00EB7F1F"/>
    <w:rPr>
      <w:rFonts w:ascii="仿宋_GB2312" w:eastAsia="仿宋_GB2312" w:hAnsi="Times New Roman"/>
      <w:sz w:val="24"/>
    </w:rPr>
  </w:style>
  <w:style w:type="paragraph" w:customStyle="1" w:styleId="Default">
    <w:name w:val="Default"/>
    <w:uiPriority w:val="99"/>
    <w:qFormat/>
    <w:rsid w:val="00EB7F1F"/>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EB7F1F"/>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qFormat/>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styleId="aa">
    <w:name w:val="Document Map"/>
    <w:basedOn w:val="a"/>
    <w:link w:val="Char3"/>
    <w:semiHidden/>
    <w:rsid w:val="00BE47AE"/>
    <w:rPr>
      <w:rFonts w:ascii="宋体" w:hAnsi="Calibri" w:cstheme="minorBidi"/>
      <w:sz w:val="18"/>
      <w:szCs w:val="22"/>
    </w:rPr>
  </w:style>
  <w:style w:type="character" w:customStyle="1" w:styleId="Char3">
    <w:name w:val="文档结构图 Char"/>
    <w:basedOn w:val="a0"/>
    <w:link w:val="aa"/>
    <w:semiHidden/>
    <w:rsid w:val="00BE47AE"/>
    <w:rPr>
      <w:rFonts w:ascii="宋体" w:cstheme="minorBidi"/>
      <w:kern w:val="2"/>
      <w:sz w:val="18"/>
      <w:szCs w:val="22"/>
    </w:rPr>
  </w:style>
  <w:style w:type="paragraph" w:customStyle="1" w:styleId="11">
    <w:name w:val="正文文本1"/>
    <w:basedOn w:val="a"/>
    <w:uiPriority w:val="99"/>
    <w:qFormat/>
    <w:rsid w:val="00BE47AE"/>
    <w:pPr>
      <w:spacing w:before="93"/>
    </w:pPr>
    <w:rPr>
      <w:rFonts w:ascii="仿宋_GB2312" w:eastAsia="仿宋_GB2312" w:hAnsi="仿宋_GB2312" w:cs="仿宋_GB2312"/>
      <w:kern w:val="0"/>
      <w:sz w:val="30"/>
      <w:szCs w:val="30"/>
    </w:rPr>
  </w:style>
  <w:style w:type="paragraph" w:styleId="ab">
    <w:name w:val="Normal (Web)"/>
    <w:basedOn w:val="a"/>
    <w:qFormat/>
    <w:rsid w:val="002B61A9"/>
    <w:pPr>
      <w:spacing w:beforeAutospacing="1"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pPr>
      <w:spacing w:beforeLines="30"/>
    </w:pPr>
    <w:rPr>
      <w:rFonts w:ascii="仿宋_GB2312" w:eastAsia="仿宋_GB2312"/>
      <w:kern w:val="0"/>
      <w:sz w:val="30"/>
    </w:rPr>
  </w:style>
  <w:style w:type="paragraph" w:styleId="a4">
    <w:name w:val="footer"/>
    <w:basedOn w:val="a"/>
    <w:link w:val="Char0"/>
    <w:uiPriority w:val="99"/>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Pr>
      <w:b/>
    </w:rPr>
  </w:style>
  <w:style w:type="character" w:customStyle="1" w:styleId="HeaderChar">
    <w:name w:val="Header Char"/>
    <w:basedOn w:val="a0"/>
    <w:uiPriority w:val="99"/>
    <w:semiHidden/>
    <w:rPr>
      <w:rFonts w:ascii="Times New Roman" w:hAnsi="Times New Roman"/>
      <w:sz w:val="18"/>
      <w:szCs w:val="18"/>
    </w:rPr>
  </w:style>
  <w:style w:type="character" w:customStyle="1" w:styleId="Char1">
    <w:name w:val="页眉 Char"/>
    <w:link w:val="a5"/>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0">
    <w:name w:val="页脚 Char"/>
    <w:link w:val="a4"/>
    <w:uiPriority w:val="99"/>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30011;&#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zh-CN"/>
  <c:chart>
    <c:plotArea>
      <c:layout>
        <c:manualLayout>
          <c:layoutTarget val="inner"/>
          <c:xMode val="edge"/>
          <c:yMode val="edge"/>
          <c:x val="9.9960629921259911E-2"/>
          <c:y val="6.0659813356663754E-2"/>
          <c:w val="0.76397134733158434"/>
          <c:h val="0.8326195683872849"/>
        </c:manualLayout>
      </c:layout>
      <c:barChart>
        <c:barDir val="col"/>
        <c:grouping val="clustered"/>
        <c:ser>
          <c:idx val="0"/>
          <c:order val="0"/>
          <c:tx>
            <c:strRef>
              <c:f>Sheet1!$G$107</c:f>
              <c:strCache>
                <c:ptCount val="1"/>
                <c:pt idx="0">
                  <c:v>支出</c:v>
                </c:pt>
              </c:strCache>
            </c:strRef>
          </c:tx>
          <c:cat>
            <c:numRef>
              <c:f>Sheet1!$F$108:$F$111</c:f>
              <c:numCache>
                <c:formatCode>General</c:formatCode>
                <c:ptCount val="4"/>
                <c:pt idx="0">
                  <c:v>2017</c:v>
                </c:pt>
                <c:pt idx="1">
                  <c:v>2018</c:v>
                </c:pt>
              </c:numCache>
            </c:numRef>
          </c:cat>
          <c:val>
            <c:numRef>
              <c:f>Sheet1!$G$108:$G$111</c:f>
              <c:numCache>
                <c:formatCode>General</c:formatCode>
                <c:ptCount val="4"/>
                <c:pt idx="0">
                  <c:v>154.16999999999999</c:v>
                </c:pt>
                <c:pt idx="1">
                  <c:v>177.69</c:v>
                </c:pt>
              </c:numCache>
            </c:numRef>
          </c:val>
        </c:ser>
        <c:ser>
          <c:idx val="1"/>
          <c:order val="1"/>
          <c:tx>
            <c:strRef>
              <c:f>Sheet1!$H$107</c:f>
              <c:strCache>
                <c:ptCount val="1"/>
                <c:pt idx="0">
                  <c:v>收入</c:v>
                </c:pt>
              </c:strCache>
            </c:strRef>
          </c:tx>
          <c:cat>
            <c:numRef>
              <c:f>Sheet1!$F$108:$F$111</c:f>
              <c:numCache>
                <c:formatCode>General</c:formatCode>
                <c:ptCount val="4"/>
                <c:pt idx="0">
                  <c:v>2017</c:v>
                </c:pt>
                <c:pt idx="1">
                  <c:v>2018</c:v>
                </c:pt>
              </c:numCache>
            </c:numRef>
          </c:cat>
          <c:val>
            <c:numRef>
              <c:f>Sheet1!$H$108:$H$111</c:f>
              <c:numCache>
                <c:formatCode>General</c:formatCode>
                <c:ptCount val="4"/>
                <c:pt idx="0">
                  <c:v>177.71</c:v>
                </c:pt>
                <c:pt idx="1">
                  <c:v>199.93</c:v>
                </c:pt>
              </c:numCache>
            </c:numRef>
          </c:val>
        </c:ser>
        <c:dLbls>
          <c:showVal val="1"/>
        </c:dLbls>
        <c:axId val="57948032"/>
        <c:axId val="57949568"/>
      </c:barChart>
      <c:catAx>
        <c:axId val="57948032"/>
        <c:scaling>
          <c:orientation val="minMax"/>
        </c:scaling>
        <c:axPos val="b"/>
        <c:numFmt formatCode="General" sourceLinked="1"/>
        <c:tickLblPos val="nextTo"/>
        <c:crossAx val="57949568"/>
        <c:crosses val="autoZero"/>
        <c:auto val="1"/>
        <c:lblAlgn val="ctr"/>
        <c:lblOffset val="100"/>
      </c:catAx>
      <c:valAx>
        <c:axId val="57949568"/>
        <c:scaling>
          <c:orientation val="minMax"/>
        </c:scaling>
        <c:axPos val="l"/>
        <c:majorGridlines/>
        <c:numFmt formatCode="General" sourceLinked="1"/>
        <c:tickLblPos val="nextTo"/>
        <c:crossAx val="57948032"/>
        <c:crosses val="autoZero"/>
        <c:crossBetween val="between"/>
      </c:valAx>
      <c:spPr>
        <a:noFill/>
        <a:ln w="25400">
          <a:noFill/>
        </a:ln>
      </c:spPr>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a:pPr>
            <a:r>
              <a:rPr lang="zh-CN" altLang="en-US"/>
              <a:t>收入决算结构图（万元）</a:t>
            </a:r>
          </a:p>
        </c:rich>
      </c:tx>
      <c:layout/>
    </c:title>
    <c:plotArea>
      <c:layout/>
      <c:pieChart>
        <c:varyColors val="1"/>
        <c:ser>
          <c:idx val="0"/>
          <c:order val="0"/>
          <c:tx>
            <c:strRef>
              <c:f>Sheet1!$G$39</c:f>
              <c:strCache>
                <c:ptCount val="1"/>
                <c:pt idx="0">
                  <c:v>收入决算结构图</c:v>
                </c:pt>
              </c:strCache>
            </c:strRef>
          </c:tx>
          <c:dLbls>
            <c:dLblPos val="bestFit"/>
            <c:showVal val="1"/>
            <c:showLeaderLines val="1"/>
          </c:dLbls>
          <c:cat>
            <c:strRef>
              <c:f>Sheet1!$H$38:$J$38</c:f>
              <c:strCache>
                <c:ptCount val="2"/>
                <c:pt idx="0">
                  <c:v>一般公共预算财政拨款收入</c:v>
                </c:pt>
                <c:pt idx="1">
                  <c:v>其他收入</c:v>
                </c:pt>
              </c:strCache>
            </c:strRef>
          </c:cat>
          <c:val>
            <c:numRef>
              <c:f>Sheet1!$H$39:$J$39</c:f>
              <c:numCache>
                <c:formatCode>General</c:formatCode>
                <c:ptCount val="3"/>
                <c:pt idx="0">
                  <c:v>177.68</c:v>
                </c:pt>
                <c:pt idx="1">
                  <c:v>1.0000000000000002E-2</c:v>
                </c:pt>
              </c:numCache>
            </c:numRef>
          </c:val>
        </c:ser>
        <c:dLbls>
          <c:showVal val="1"/>
        </c:dLbls>
        <c:firstSliceAng val="0"/>
      </c:pieChart>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plotArea>
      <c:layout/>
      <c:pieChart>
        <c:varyColors val="1"/>
        <c:ser>
          <c:idx val="0"/>
          <c:order val="0"/>
          <c:tx>
            <c:strRef>
              <c:f>Sheet1!$E$35</c:f>
              <c:strCache>
                <c:ptCount val="1"/>
                <c:pt idx="0">
                  <c:v>支出决算结构图（万元）</c:v>
                </c:pt>
              </c:strCache>
            </c:strRef>
          </c:tx>
          <c:dLbls>
            <c:dLblPos val="inEnd"/>
            <c:showVal val="1"/>
            <c:showLeaderLines val="1"/>
          </c:dLbls>
          <c:cat>
            <c:strRef>
              <c:f>Sheet1!$D$36:$D$37</c:f>
              <c:strCache>
                <c:ptCount val="2"/>
                <c:pt idx="0">
                  <c:v>基本支出</c:v>
                </c:pt>
                <c:pt idx="1">
                  <c:v>项目支出</c:v>
                </c:pt>
              </c:strCache>
            </c:strRef>
          </c:cat>
          <c:val>
            <c:numRef>
              <c:f>Sheet1!$E$36:$E$37</c:f>
              <c:numCache>
                <c:formatCode>General</c:formatCode>
                <c:ptCount val="2"/>
                <c:pt idx="0">
                  <c:v>183.78</c:v>
                </c:pt>
                <c:pt idx="1">
                  <c:v>16.16</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manualLayout>
          <c:layoutTarget val="inner"/>
          <c:xMode val="edge"/>
          <c:yMode val="edge"/>
          <c:x val="8.3317630469625009E-2"/>
          <c:y val="7.947401349348153E-2"/>
          <c:w val="0.77077086593000843"/>
          <c:h val="0.73551085283988771"/>
        </c:manualLayout>
      </c:layout>
      <c:barChart>
        <c:barDir val="col"/>
        <c:grouping val="clustered"/>
        <c:ser>
          <c:idx val="0"/>
          <c:order val="0"/>
          <c:tx>
            <c:strRef>
              <c:f>Sheet1!$D$23</c:f>
              <c:strCache>
                <c:ptCount val="1"/>
                <c:pt idx="0">
                  <c:v>2017</c:v>
                </c:pt>
              </c:strCache>
            </c:strRef>
          </c:tx>
          <c:dLbls>
            <c:dLblPos val="inEnd"/>
            <c:showVal val="1"/>
          </c:dLbls>
          <c:cat>
            <c:strRef>
              <c:f>Sheet1!$E$22:$F$22</c:f>
              <c:strCache>
                <c:ptCount val="2"/>
                <c:pt idx="0">
                  <c:v>收入</c:v>
                </c:pt>
                <c:pt idx="1">
                  <c:v>支出</c:v>
                </c:pt>
              </c:strCache>
            </c:strRef>
          </c:cat>
          <c:val>
            <c:numRef>
              <c:f>Sheet1!$E$23:$F$23</c:f>
              <c:numCache>
                <c:formatCode>General</c:formatCode>
                <c:ptCount val="2"/>
                <c:pt idx="0">
                  <c:v>171.58</c:v>
                </c:pt>
                <c:pt idx="1">
                  <c:v>177.7</c:v>
                </c:pt>
              </c:numCache>
            </c:numRef>
          </c:val>
        </c:ser>
        <c:ser>
          <c:idx val="1"/>
          <c:order val="1"/>
          <c:tx>
            <c:strRef>
              <c:f>Sheet1!$D$24</c:f>
              <c:strCache>
                <c:ptCount val="1"/>
                <c:pt idx="0">
                  <c:v>2018</c:v>
                </c:pt>
              </c:strCache>
            </c:strRef>
          </c:tx>
          <c:dLbls>
            <c:dLblPos val="inEnd"/>
            <c:showVal val="1"/>
          </c:dLbls>
          <c:cat>
            <c:strRef>
              <c:f>Sheet1!$E$22:$F$22</c:f>
              <c:strCache>
                <c:ptCount val="2"/>
                <c:pt idx="0">
                  <c:v>收入</c:v>
                </c:pt>
                <c:pt idx="1">
                  <c:v>支出</c:v>
                </c:pt>
              </c:strCache>
            </c:strRef>
          </c:cat>
          <c:val>
            <c:numRef>
              <c:f>Sheet1!$E$24:$F$24</c:f>
              <c:numCache>
                <c:formatCode>General</c:formatCode>
                <c:ptCount val="2"/>
                <c:pt idx="0">
                  <c:v>177.68</c:v>
                </c:pt>
                <c:pt idx="1">
                  <c:v>199.92000000000002</c:v>
                </c:pt>
              </c:numCache>
            </c:numRef>
          </c:val>
        </c:ser>
        <c:dLbls>
          <c:showVal val="1"/>
        </c:dLbls>
        <c:axId val="159944704"/>
        <c:axId val="159946240"/>
      </c:barChart>
      <c:catAx>
        <c:axId val="159944704"/>
        <c:scaling>
          <c:orientation val="minMax"/>
        </c:scaling>
        <c:axPos val="b"/>
        <c:tickLblPos val="nextTo"/>
        <c:crossAx val="159946240"/>
        <c:crosses val="autoZero"/>
        <c:auto val="1"/>
        <c:lblAlgn val="ctr"/>
        <c:lblOffset val="100"/>
      </c:catAx>
      <c:valAx>
        <c:axId val="159946240"/>
        <c:scaling>
          <c:orientation val="minMax"/>
        </c:scaling>
        <c:axPos val="l"/>
        <c:majorGridlines/>
        <c:numFmt formatCode="General" sourceLinked="1"/>
        <c:tickLblPos val="nextTo"/>
        <c:crossAx val="159944704"/>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spPr>
        <a:noFill/>
        <a:ln>
          <a:noFill/>
        </a:ln>
        <a:effectLst/>
      </c:spPr>
      <c:txPr>
        <a:bodyPr/>
        <a:lstStyle/>
        <a:p>
          <a:pPr>
            <a:defRPr sz="1400" b="0" i="0" u="none" strike="noStrike" baseline="0">
              <a:solidFill>
                <a:srgbClr val="333333"/>
              </a:solidFill>
              <a:latin typeface="宋体"/>
              <a:ea typeface="宋体"/>
              <a:cs typeface="宋体"/>
            </a:defRPr>
          </a:pPr>
          <a:endParaRPr lang="zh-CN"/>
        </a:p>
      </c:txPr>
    </c:title>
    <c:plotArea>
      <c:layout>
        <c:manualLayout>
          <c:layoutTarget val="inner"/>
          <c:xMode val="edge"/>
          <c:yMode val="edge"/>
          <c:x val="6.9662073490813714E-2"/>
          <c:y val="0.22407407407407395"/>
          <c:w val="0.89422681539807591"/>
          <c:h val="0.6307560513269177"/>
        </c:manualLayout>
      </c:layout>
      <c:barChart>
        <c:barDir val="col"/>
        <c:grouping val="clustered"/>
        <c:ser>
          <c:idx val="0"/>
          <c:order val="0"/>
          <c:tx>
            <c:strRef>
              <c:f>Sheet1!$E$57</c:f>
              <c:strCache>
                <c:ptCount val="1"/>
                <c:pt idx="0">
                  <c:v>一般公共预算财政拨款支出决算变动情况图（万元）</c:v>
                </c:pt>
              </c:strCache>
            </c:strRef>
          </c:tx>
          <c:spPr>
            <a:solidFill>
              <a:schemeClr val="accent1"/>
            </a:solidFill>
            <a:ln>
              <a:noFill/>
            </a:ln>
            <a:effectLst/>
          </c:spPr>
          <c:dLbls>
            <c:spPr>
              <a:noFill/>
              <a:ln>
                <a:noFill/>
              </a:ln>
              <a:effectLst/>
            </c:spPr>
            <c:txPr>
              <a:bodyPr/>
              <a:lstStyle/>
              <a:p>
                <a:pPr>
                  <a:defRPr sz="900" b="0" i="0" u="none" strike="noStrike" baseline="0">
                    <a:solidFill>
                      <a:srgbClr val="333333"/>
                    </a:solidFill>
                    <a:latin typeface="宋体"/>
                    <a:ea typeface="宋体"/>
                    <a:cs typeface="宋体"/>
                  </a:defRPr>
                </a:pPr>
                <a:endParaRPr lang="zh-CN"/>
              </a:p>
            </c:txPr>
            <c:dLblPos val="outEnd"/>
            <c:showVal val="1"/>
          </c:dLbls>
          <c:cat>
            <c:numRef>
              <c:f>Sheet1!$D$58:$D$59</c:f>
              <c:numCache>
                <c:formatCode>General</c:formatCode>
                <c:ptCount val="2"/>
                <c:pt idx="0">
                  <c:v>2017</c:v>
                </c:pt>
                <c:pt idx="1">
                  <c:v>2018</c:v>
                </c:pt>
              </c:numCache>
            </c:numRef>
          </c:cat>
          <c:val>
            <c:numRef>
              <c:f>Sheet1!$E$58:$E$59</c:f>
              <c:numCache>
                <c:formatCode>General</c:formatCode>
                <c:ptCount val="2"/>
                <c:pt idx="0">
                  <c:v>177.7</c:v>
                </c:pt>
                <c:pt idx="1">
                  <c:v>199.92000000000004</c:v>
                </c:pt>
              </c:numCache>
            </c:numRef>
          </c:val>
        </c:ser>
        <c:gapWidth val="219"/>
        <c:overlap val="-27"/>
        <c:axId val="159972352"/>
        <c:axId val="201028352"/>
      </c:barChart>
      <c:catAx>
        <c:axId val="1599723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宋体"/>
                <a:ea typeface="宋体"/>
                <a:cs typeface="宋体"/>
              </a:defRPr>
            </a:pPr>
            <a:endParaRPr lang="zh-CN"/>
          </a:p>
        </c:txPr>
        <c:crossAx val="201028352"/>
        <c:crosses val="autoZero"/>
        <c:auto val="1"/>
        <c:lblAlgn val="ctr"/>
        <c:lblOffset val="100"/>
      </c:catAx>
      <c:valAx>
        <c:axId val="2010283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0" vert="horz"/>
          <a:lstStyle/>
          <a:p>
            <a:pPr>
              <a:defRPr sz="900" b="0" i="0" u="none" strike="noStrike" baseline="0">
                <a:solidFill>
                  <a:srgbClr val="333333"/>
                </a:solidFill>
                <a:latin typeface="宋体"/>
                <a:ea typeface="宋体"/>
                <a:cs typeface="宋体"/>
              </a:defRPr>
            </a:pPr>
            <a:endParaRPr lang="zh-CN"/>
          </a:p>
        </c:txPr>
        <c:crossAx val="159972352"/>
        <c:crosses val="autoZero"/>
        <c:crossBetween val="between"/>
      </c:valAx>
      <c:spPr>
        <a:noFill/>
        <a:ln w="25400">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宋体"/>
          <a:ea typeface="宋体"/>
          <a:cs typeface="宋体"/>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plotArea>
      <c:layout/>
      <c:pieChart>
        <c:varyColors val="1"/>
        <c:ser>
          <c:idx val="0"/>
          <c:order val="0"/>
          <c:tx>
            <c:strRef>
              <c:f>Sheet1!$E$69</c:f>
              <c:strCache>
                <c:ptCount val="1"/>
                <c:pt idx="0">
                  <c:v>一般公共预算财政拨款支出决算结构情况表（万元）</c:v>
                </c:pt>
              </c:strCache>
            </c:strRef>
          </c:tx>
          <c:dLbls>
            <c:dLblPos val="ctr"/>
            <c:showVal val="1"/>
            <c:showLeaderLines val="1"/>
          </c:dLbls>
          <c:cat>
            <c:strRef>
              <c:f>Sheet1!$D$70:$D$74</c:f>
              <c:strCache>
                <c:ptCount val="5"/>
                <c:pt idx="0">
                  <c:v>一般公共服务支出</c:v>
                </c:pt>
                <c:pt idx="1">
                  <c:v>社会保障和就业支出</c:v>
                </c:pt>
                <c:pt idx="2">
                  <c:v>医疗卫生与计划生育支出</c:v>
                </c:pt>
                <c:pt idx="3">
                  <c:v>资源勘探信息等支出</c:v>
                </c:pt>
                <c:pt idx="4">
                  <c:v>住房保障支出</c:v>
                </c:pt>
              </c:strCache>
            </c:strRef>
          </c:cat>
          <c:val>
            <c:numRef>
              <c:f>Sheet1!$E$70:$E$74</c:f>
              <c:numCache>
                <c:formatCode>General</c:formatCode>
                <c:ptCount val="5"/>
                <c:pt idx="0">
                  <c:v>4.8199999999999985</c:v>
                </c:pt>
                <c:pt idx="1">
                  <c:v>25.47</c:v>
                </c:pt>
                <c:pt idx="2">
                  <c:v>6.05</c:v>
                </c:pt>
                <c:pt idx="3">
                  <c:v>151.38000000000011</c:v>
                </c:pt>
                <c:pt idx="4">
                  <c:v>12.22</c:v>
                </c:pt>
              </c:numCache>
            </c:numRef>
          </c:val>
        </c:ser>
        <c:dLbls>
          <c:showVal val="1"/>
        </c:dLbls>
        <c:firstSliceAng val="0"/>
      </c:pie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plotArea>
      <c:layout/>
      <c:pieChart>
        <c:varyColors val="1"/>
        <c:ser>
          <c:idx val="0"/>
          <c:order val="0"/>
          <c:tx>
            <c:strRef>
              <c:f>Sheet1!$E$81</c:f>
              <c:strCache>
                <c:ptCount val="1"/>
                <c:pt idx="0">
                  <c:v>“三公”经费财政拨款支出结构图（万元）</c:v>
                </c:pt>
              </c:strCache>
            </c:strRef>
          </c:tx>
          <c:dLbls>
            <c:dLblPos val="bestFit"/>
            <c:showVal val="1"/>
            <c:showLeaderLines val="1"/>
          </c:dLbls>
          <c:cat>
            <c:strRef>
              <c:f>Sheet1!$D$82:$D$84</c:f>
              <c:strCache>
                <c:ptCount val="2"/>
                <c:pt idx="0">
                  <c:v>公务用车购置及运行维护费支出</c:v>
                </c:pt>
                <c:pt idx="1">
                  <c:v>公务接待费支出</c:v>
                </c:pt>
              </c:strCache>
            </c:strRef>
          </c:cat>
          <c:val>
            <c:numRef>
              <c:f>Sheet1!$E$82:$E$84</c:f>
              <c:numCache>
                <c:formatCode>General</c:formatCode>
                <c:ptCount val="3"/>
                <c:pt idx="0">
                  <c:v>21.479999999999997</c:v>
                </c:pt>
                <c:pt idx="1">
                  <c:v>8.0000000000000016E-2</c:v>
                </c:pt>
              </c:numCache>
            </c:numRef>
          </c:val>
        </c:ser>
        <c:dLbls>
          <c:showVal val="1"/>
        </c:dLbls>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7629E7-CB45-49C8-B60C-9FDB74844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21</Pages>
  <Words>6880</Words>
  <Characters>2874</Characters>
  <Application>Microsoft Office Word</Application>
  <DocSecurity>0</DocSecurity>
  <Lines>23</Lines>
  <Paragraphs>19</Paragraphs>
  <ScaleCrop>false</ScaleCrop>
  <Company>四川省财政厅</Company>
  <LinksUpToDate>false</LinksUpToDate>
  <CharactersWithSpaces>9735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Administrator</cp:lastModifiedBy>
  <cp:revision>13</cp:revision>
  <cp:lastPrinted>2019-10-23T02:36:00Z</cp:lastPrinted>
  <dcterms:created xsi:type="dcterms:W3CDTF">2019-10-20T15:42:00Z</dcterms:created>
  <dcterms:modified xsi:type="dcterms:W3CDTF">2019-10-23T02:37:00Z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